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EBB94" w14:textId="145A70B2" w:rsidR="0026049A" w:rsidRPr="00D47D05" w:rsidRDefault="258EF157" w:rsidP="00D47D05">
      <w:pPr>
        <w:pBdr>
          <w:top w:val="single" w:sz="4" w:space="1" w:color="000000"/>
        </w:pBdr>
        <w:tabs>
          <w:tab w:val="center" w:pos="4536"/>
          <w:tab w:val="right" w:pos="7938"/>
          <w:tab w:val="right" w:pos="9639"/>
        </w:tabs>
        <w:ind w:right="2"/>
        <w:jc w:val="both"/>
        <w:rPr>
          <w:rFonts w:ascii="Times New Roman" w:eastAsia="Times New Roman" w:hAnsi="Times New Roman" w:cs="Times New Roman"/>
          <w:b/>
          <w:bCs/>
          <w:sz w:val="28"/>
          <w:szCs w:val="28"/>
          <w:lang w:val="en-US"/>
        </w:rPr>
      </w:pPr>
      <w:bookmarkStart w:id="0" w:name="_Hlk117841894"/>
      <w:bookmarkEnd w:id="0"/>
      <w:r w:rsidRPr="00D47D05">
        <w:rPr>
          <w:rFonts w:ascii="Times New Roman" w:eastAsia="Times New Roman" w:hAnsi="Times New Roman" w:cs="Times New Roman"/>
          <w:b/>
          <w:bCs/>
          <w:sz w:val="28"/>
          <w:szCs w:val="28"/>
          <w:lang w:val="en-US"/>
        </w:rPr>
        <w:t>3GPP TSG RAN WG2 #123                                                                    R2-230</w:t>
      </w:r>
      <w:r w:rsidR="15148B4C" w:rsidRPr="00D47D05">
        <w:rPr>
          <w:rFonts w:ascii="Times New Roman" w:eastAsia="Times New Roman" w:hAnsi="Times New Roman" w:cs="Times New Roman"/>
          <w:b/>
          <w:bCs/>
          <w:sz w:val="28"/>
          <w:szCs w:val="28"/>
          <w:lang w:val="en-US"/>
        </w:rPr>
        <w:t>8800</w:t>
      </w:r>
    </w:p>
    <w:p w14:paraId="33449BD1" w14:textId="77777777" w:rsidR="0026049A" w:rsidRPr="00D47D05" w:rsidRDefault="11624688" w:rsidP="00D47D05">
      <w:pPr>
        <w:tabs>
          <w:tab w:val="center" w:pos="4536"/>
          <w:tab w:val="right" w:pos="9072"/>
        </w:tabs>
        <w:jc w:val="both"/>
        <w:rPr>
          <w:rFonts w:ascii="Times New Roman" w:eastAsia="Times New Roman" w:hAnsi="Times New Roman" w:cs="Times New Roman"/>
          <w:b/>
          <w:bCs/>
          <w:sz w:val="28"/>
          <w:szCs w:val="28"/>
          <w:lang w:eastAsia="ja-JP"/>
        </w:rPr>
      </w:pPr>
      <w:r w:rsidRPr="00D47D05">
        <w:rPr>
          <w:rFonts w:ascii="Times New Roman" w:eastAsia="Times New Roman" w:hAnsi="Times New Roman" w:cs="Times New Roman"/>
          <w:b/>
          <w:bCs/>
          <w:sz w:val="28"/>
          <w:szCs w:val="28"/>
          <w:lang w:eastAsia="ja-JP"/>
        </w:rPr>
        <w:t>Toulouse, France, August 21-25, 2023</w:t>
      </w:r>
    </w:p>
    <w:p w14:paraId="672A6659" w14:textId="77777777" w:rsidR="0026049A" w:rsidRPr="00D47D05" w:rsidRDefault="0026049A" w:rsidP="00D47D05">
      <w:pPr>
        <w:jc w:val="both"/>
        <w:rPr>
          <w:rFonts w:ascii="Times New Roman" w:eastAsia="Times New Roman" w:hAnsi="Times New Roman" w:cs="Times New Roman"/>
          <w:b/>
          <w:bCs/>
          <w:sz w:val="28"/>
          <w:szCs w:val="28"/>
          <w:lang w:eastAsia="ja-JP"/>
        </w:rPr>
      </w:pPr>
    </w:p>
    <w:p w14:paraId="14FD324A" w14:textId="755113F4" w:rsidR="0026049A" w:rsidRPr="00D47D05" w:rsidRDefault="11624688" w:rsidP="00D47D05">
      <w:pPr>
        <w:tabs>
          <w:tab w:val="left" w:pos="1985"/>
          <w:tab w:val="left" w:pos="2835"/>
          <w:tab w:val="right" w:pos="9072"/>
          <w:tab w:val="right" w:pos="10206"/>
        </w:tabs>
        <w:jc w:val="both"/>
        <w:rPr>
          <w:rFonts w:ascii="Times New Roman" w:eastAsia="Times New Roman" w:hAnsi="Times New Roman" w:cs="Times New Roman"/>
          <w:b/>
          <w:bCs/>
          <w:sz w:val="22"/>
          <w:szCs w:val="22"/>
        </w:rPr>
      </w:pPr>
      <w:bookmarkStart w:id="1" w:name="_Hlk1178418941"/>
      <w:bookmarkEnd w:id="1"/>
      <w:r w:rsidRPr="00D47D05">
        <w:rPr>
          <w:rFonts w:ascii="Times New Roman" w:eastAsia="Times New Roman" w:hAnsi="Times New Roman" w:cs="Times New Roman"/>
          <w:b/>
          <w:bCs/>
          <w:sz w:val="22"/>
          <w:szCs w:val="22"/>
        </w:rPr>
        <w:t xml:space="preserve">Source:                     </w:t>
      </w:r>
      <w:r w:rsidR="00D47D05">
        <w:rPr>
          <w:rFonts w:ascii="Times New Roman" w:eastAsia="Times New Roman" w:hAnsi="Times New Roman" w:cs="Times New Roman"/>
          <w:b/>
          <w:bCs/>
          <w:sz w:val="22"/>
          <w:szCs w:val="22"/>
        </w:rPr>
        <w:tab/>
      </w:r>
      <w:r w:rsidRPr="00D47D05">
        <w:rPr>
          <w:rFonts w:ascii="Times New Roman" w:eastAsia="Times New Roman" w:hAnsi="Times New Roman" w:cs="Times New Roman"/>
          <w:b/>
          <w:bCs/>
          <w:sz w:val="22"/>
          <w:szCs w:val="22"/>
        </w:rPr>
        <w:t>CEWiT</w:t>
      </w:r>
    </w:p>
    <w:p w14:paraId="01ED4110" w14:textId="703D28BF" w:rsidR="0026049A" w:rsidRPr="00D47D05" w:rsidRDefault="11624688" w:rsidP="00D47D05">
      <w:pPr>
        <w:tabs>
          <w:tab w:val="left" w:pos="1985"/>
          <w:tab w:val="left" w:pos="2835"/>
          <w:tab w:val="right" w:pos="9072"/>
          <w:tab w:val="right" w:pos="10206"/>
        </w:tabs>
        <w:jc w:val="both"/>
        <w:rPr>
          <w:rFonts w:ascii="Times New Roman" w:eastAsia="Times New Roman" w:hAnsi="Times New Roman" w:cs="Times New Roman"/>
          <w:b/>
          <w:bCs/>
          <w:sz w:val="22"/>
          <w:szCs w:val="22"/>
        </w:rPr>
      </w:pPr>
      <w:r w:rsidRPr="00D47D05">
        <w:rPr>
          <w:rFonts w:ascii="Times New Roman" w:eastAsia="Times New Roman" w:hAnsi="Times New Roman" w:cs="Times New Roman"/>
          <w:b/>
          <w:bCs/>
          <w:sz w:val="22"/>
          <w:szCs w:val="22"/>
        </w:rPr>
        <w:t xml:space="preserve">Agenda:                    </w:t>
      </w:r>
      <w:r w:rsidR="00D47D05">
        <w:rPr>
          <w:rFonts w:ascii="Times New Roman" w:eastAsia="Times New Roman" w:hAnsi="Times New Roman" w:cs="Times New Roman"/>
          <w:b/>
          <w:bCs/>
          <w:sz w:val="22"/>
          <w:szCs w:val="22"/>
        </w:rPr>
        <w:tab/>
      </w:r>
      <w:r w:rsidRPr="00D47D05">
        <w:rPr>
          <w:rFonts w:ascii="Times New Roman" w:eastAsia="Times New Roman" w:hAnsi="Times New Roman" w:cs="Times New Roman"/>
          <w:b/>
          <w:bCs/>
          <w:sz w:val="22"/>
          <w:szCs w:val="22"/>
        </w:rPr>
        <w:t>7.2.2</w:t>
      </w:r>
    </w:p>
    <w:p w14:paraId="1D400C19" w14:textId="79E8BA39" w:rsidR="0026049A" w:rsidRPr="00D47D05" w:rsidRDefault="11624688" w:rsidP="00D47D05">
      <w:pPr>
        <w:tabs>
          <w:tab w:val="left" w:pos="1985"/>
          <w:tab w:val="left" w:pos="2835"/>
          <w:tab w:val="right" w:pos="9072"/>
          <w:tab w:val="right" w:pos="10206"/>
        </w:tabs>
        <w:jc w:val="both"/>
        <w:rPr>
          <w:rFonts w:ascii="Times New Roman" w:eastAsia="Times New Roman" w:hAnsi="Times New Roman" w:cs="Times New Roman"/>
          <w:b/>
          <w:bCs/>
          <w:lang w:val="en-US"/>
        </w:rPr>
      </w:pPr>
      <w:r w:rsidRPr="00D47D05">
        <w:rPr>
          <w:rFonts w:ascii="Times New Roman" w:eastAsia="Times New Roman" w:hAnsi="Times New Roman" w:cs="Times New Roman"/>
          <w:b/>
          <w:bCs/>
          <w:sz w:val="22"/>
          <w:szCs w:val="22"/>
        </w:rPr>
        <w:t>Title</w:t>
      </w:r>
      <w:bookmarkStart w:id="2" w:name="Title"/>
      <w:bookmarkEnd w:id="2"/>
      <w:r w:rsidRPr="00D47D05">
        <w:rPr>
          <w:rFonts w:ascii="Times New Roman" w:eastAsia="Times New Roman" w:hAnsi="Times New Roman" w:cs="Times New Roman"/>
          <w:b/>
          <w:bCs/>
          <w:sz w:val="22"/>
          <w:szCs w:val="22"/>
        </w:rPr>
        <w:t>:</w:t>
      </w:r>
      <w:r w:rsidR="00D47D05">
        <w:rPr>
          <w:rFonts w:ascii="Times New Roman" w:eastAsia="Times New Roman" w:hAnsi="Times New Roman" w:cs="Times New Roman"/>
        </w:rPr>
        <w:tab/>
      </w:r>
      <w:r w:rsidRPr="00D47D05">
        <w:rPr>
          <w:rFonts w:ascii="Times New Roman" w:eastAsia="Times New Roman" w:hAnsi="Times New Roman" w:cs="Times New Roman"/>
          <w:b/>
          <w:bCs/>
          <w:lang w:val="en-US"/>
        </w:rPr>
        <w:t>Further Discussion on Sidelink Positioning and Ranging</w:t>
      </w:r>
    </w:p>
    <w:p w14:paraId="5A981B6F" w14:textId="42777F7C" w:rsidR="0026049A" w:rsidRPr="00D47D05" w:rsidRDefault="11624688" w:rsidP="00D47D05">
      <w:pPr>
        <w:tabs>
          <w:tab w:val="left" w:pos="1985"/>
          <w:tab w:val="left" w:pos="2835"/>
          <w:tab w:val="right" w:pos="9072"/>
          <w:tab w:val="right" w:pos="10206"/>
        </w:tabs>
        <w:jc w:val="both"/>
        <w:rPr>
          <w:rFonts w:ascii="Times New Roman" w:eastAsia="Times New Roman" w:hAnsi="Times New Roman" w:cs="Times New Roman"/>
          <w:b/>
          <w:bCs/>
          <w:sz w:val="22"/>
          <w:szCs w:val="22"/>
        </w:rPr>
      </w:pPr>
      <w:r w:rsidRPr="00D47D05">
        <w:rPr>
          <w:rFonts w:ascii="Times New Roman" w:eastAsia="Times New Roman" w:hAnsi="Times New Roman" w:cs="Times New Roman"/>
          <w:b/>
          <w:bCs/>
          <w:sz w:val="22"/>
          <w:szCs w:val="22"/>
        </w:rPr>
        <w:t xml:space="preserve">Document for:         </w:t>
      </w:r>
      <w:r w:rsidR="00D47D05">
        <w:rPr>
          <w:rFonts w:ascii="Times New Roman" w:eastAsia="Times New Roman" w:hAnsi="Times New Roman" w:cs="Times New Roman"/>
          <w:b/>
          <w:bCs/>
          <w:sz w:val="22"/>
          <w:szCs w:val="22"/>
        </w:rPr>
        <w:tab/>
      </w:r>
      <w:r w:rsidRPr="00D47D05">
        <w:rPr>
          <w:rFonts w:ascii="Times New Roman" w:eastAsia="Times New Roman" w:hAnsi="Times New Roman" w:cs="Times New Roman"/>
          <w:b/>
          <w:bCs/>
          <w:sz w:val="22"/>
          <w:szCs w:val="22"/>
        </w:rPr>
        <w:t>Discussion &amp; Decision</w:t>
      </w:r>
    </w:p>
    <w:p w14:paraId="0A37501D" w14:textId="77777777" w:rsidR="0026049A" w:rsidRPr="00D47D05" w:rsidRDefault="0026049A" w:rsidP="00D47D05">
      <w:pPr>
        <w:pBdr>
          <w:bottom w:val="single" w:sz="4" w:space="1" w:color="000000"/>
        </w:pBdr>
        <w:jc w:val="both"/>
        <w:rPr>
          <w:rFonts w:ascii="Times New Roman" w:eastAsia="Times New Roman" w:hAnsi="Times New Roman" w:cs="Times New Roman"/>
          <w:b/>
          <w:bCs/>
          <w:sz w:val="22"/>
          <w:szCs w:val="22"/>
        </w:rPr>
      </w:pPr>
    </w:p>
    <w:p w14:paraId="6C5B5550" w14:textId="77777777" w:rsidR="0026049A" w:rsidRPr="00D47D05" w:rsidRDefault="11624688" w:rsidP="00D47D05">
      <w:pPr>
        <w:pStyle w:val="Heading1"/>
        <w:numPr>
          <w:ilvl w:val="0"/>
          <w:numId w:val="3"/>
        </w:numPr>
        <w:tabs>
          <w:tab w:val="left" w:pos="2847"/>
          <w:tab w:val="left" w:pos="3697"/>
          <w:tab w:val="right" w:pos="9934"/>
          <w:tab w:val="right" w:pos="11068"/>
        </w:tabs>
        <w:ind w:left="862" w:hanging="862"/>
        <w:jc w:val="both"/>
        <w:rPr>
          <w:rFonts w:ascii="Times New Roman" w:eastAsia="Times New Roman" w:hAnsi="Times New Roman" w:cs="Times New Roman"/>
          <w:sz w:val="28"/>
          <w:szCs w:val="28"/>
        </w:rPr>
      </w:pPr>
      <w:r w:rsidRPr="00D47D05">
        <w:rPr>
          <w:rFonts w:ascii="Times New Roman" w:eastAsia="Times New Roman" w:hAnsi="Times New Roman" w:cs="Times New Roman"/>
          <w:sz w:val="28"/>
          <w:szCs w:val="28"/>
        </w:rPr>
        <w:t>Introduction:</w:t>
      </w:r>
    </w:p>
    <w:p w14:paraId="113F3792" w14:textId="7508BD16" w:rsidR="0026049A" w:rsidRPr="00D47D05" w:rsidRDefault="258EF157" w:rsidP="00D47D05">
      <w:pPr>
        <w:tabs>
          <w:tab w:val="left" w:pos="2847"/>
          <w:tab w:val="left" w:pos="3697"/>
          <w:tab w:val="right" w:pos="9934"/>
          <w:tab w:val="right" w:pos="11068"/>
        </w:tabs>
        <w:spacing w:before="360" w:after="60"/>
        <w:jc w:val="both"/>
        <w:rPr>
          <w:rFonts w:ascii="Times New Roman" w:eastAsia="Times New Roman" w:hAnsi="Times New Roman" w:cs="Times New Roman"/>
        </w:rPr>
      </w:pPr>
      <w:r w:rsidRPr="00D47D05">
        <w:rPr>
          <w:rFonts w:ascii="Times New Roman" w:eastAsia="Times New Roman" w:hAnsi="Times New Roman" w:cs="Times New Roman"/>
        </w:rPr>
        <w:t xml:space="preserve">In Rel. 18 study phase, a study on expanded and improved NR positioning is concluded and a TR 38.859 </w:t>
      </w:r>
      <w:r w:rsidRPr="00D47D05">
        <w:rPr>
          <w:rFonts w:ascii="Times New Roman" w:eastAsia="Times New Roman" w:hAnsi="Times New Roman" w:cs="Times New Roman"/>
          <w:b/>
          <w:bCs/>
        </w:rPr>
        <w:t>[1]</w:t>
      </w:r>
      <w:r w:rsidRPr="00D47D05">
        <w:rPr>
          <w:rFonts w:ascii="Times New Roman" w:eastAsia="Times New Roman" w:hAnsi="Times New Roman" w:cs="Times New Roman"/>
        </w:rPr>
        <w:t xml:space="preserve"> has been endorsed in RAN#98 and the normative work started in RAN2 from meeting RAN2#121 and further carried over to RAN2#121bis-e and RAN2#122. The study was focussing on improving the accuracy of the positioning methods and extending the positioning to different verticals, including sidelink. The </w:t>
      </w:r>
      <w:r w:rsidR="66CFB085" w:rsidRPr="00D47D05">
        <w:rPr>
          <w:rFonts w:ascii="Times New Roman" w:eastAsia="Times New Roman" w:hAnsi="Times New Roman" w:cs="Times New Roman"/>
        </w:rPr>
        <w:t>primary</w:t>
      </w:r>
      <w:r w:rsidRPr="00D47D05">
        <w:rPr>
          <w:rFonts w:ascii="Times New Roman" w:eastAsia="Times New Roman" w:hAnsi="Times New Roman" w:cs="Times New Roman"/>
        </w:rPr>
        <w:t xml:space="preserve"> motivation behind the extending positioning framework over sidelink is to guarantee more accurate localization for many critical sidelink applications like V2X, IIoT public safety, and commercial sidelink (D2D) in in-coverage, partial-coverage, and out-of-coverage NR positioning use cases as emphasized in TR 38.845 </w:t>
      </w:r>
      <w:r w:rsidRPr="00D47D05">
        <w:rPr>
          <w:rFonts w:ascii="Times New Roman" w:eastAsia="Times New Roman" w:hAnsi="Times New Roman" w:cs="Times New Roman"/>
          <w:b/>
          <w:bCs/>
        </w:rPr>
        <w:t>[2]</w:t>
      </w:r>
      <w:r w:rsidRPr="00D47D05">
        <w:rPr>
          <w:rFonts w:ascii="Times New Roman" w:eastAsia="Times New Roman" w:hAnsi="Times New Roman" w:cs="Times New Roman"/>
        </w:rPr>
        <w:t>.</w:t>
      </w:r>
    </w:p>
    <w:p w14:paraId="5DAB6C7B" w14:textId="77777777" w:rsidR="0026049A" w:rsidRPr="00D47D05" w:rsidRDefault="258EF157" w:rsidP="00D47D05">
      <w:pPr>
        <w:tabs>
          <w:tab w:val="left" w:pos="2847"/>
          <w:tab w:val="left" w:pos="3697"/>
          <w:tab w:val="right" w:pos="9934"/>
          <w:tab w:val="right" w:pos="11068"/>
        </w:tabs>
        <w:spacing w:before="360" w:after="60"/>
        <w:jc w:val="both"/>
        <w:rPr>
          <w:rFonts w:ascii="Times New Roman" w:eastAsia="Times New Roman" w:hAnsi="Times New Roman" w:cs="Times New Roman"/>
          <w:color w:val="0E101A"/>
        </w:rPr>
      </w:pPr>
      <w:r w:rsidRPr="00D47D05">
        <w:rPr>
          <w:rFonts w:ascii="Times New Roman" w:eastAsia="Times New Roman" w:hAnsi="Times New Roman" w:cs="Times New Roman"/>
          <w:color w:val="0E101A"/>
        </w:rPr>
        <w:t xml:space="preserve">Considering the study outcome, normative phase objectives were agreed upon for the work item phase of expanded and improved NR positioning in </w:t>
      </w:r>
      <w:r w:rsidRPr="00D47D05">
        <w:rPr>
          <w:rFonts w:ascii="Times New Roman" w:eastAsia="Times New Roman" w:hAnsi="Times New Roman" w:cs="Times New Roman"/>
          <w:b/>
          <w:bCs/>
          <w:color w:val="0E101A"/>
        </w:rPr>
        <w:t>[3]</w:t>
      </w:r>
      <w:r w:rsidRPr="00D47D05">
        <w:rPr>
          <w:rFonts w:ascii="Times New Roman" w:eastAsia="Times New Roman" w:hAnsi="Times New Roman" w:cs="Times New Roman"/>
          <w:color w:val="0E101A"/>
        </w:rPr>
        <w:t xml:space="preserve">. The present contribution provides the details on sidelink positioning session handling and other relevant agendas considering the last meeting agreement and the discussions </w:t>
      </w:r>
      <w:r w:rsidRPr="00D47D05">
        <w:rPr>
          <w:rFonts w:ascii="Times New Roman" w:eastAsia="Times New Roman" w:hAnsi="Times New Roman" w:cs="Times New Roman"/>
          <w:b/>
          <w:bCs/>
          <w:color w:val="0E101A"/>
        </w:rPr>
        <w:t>[4]</w:t>
      </w:r>
      <w:r w:rsidRPr="00D47D05">
        <w:rPr>
          <w:rFonts w:ascii="Times New Roman" w:eastAsia="Times New Roman" w:hAnsi="Times New Roman" w:cs="Times New Roman"/>
          <w:color w:val="0E101A"/>
        </w:rPr>
        <w:t xml:space="preserve">. </w:t>
      </w:r>
    </w:p>
    <w:p w14:paraId="0B111A10" w14:textId="77777777" w:rsidR="0026049A" w:rsidRPr="00D47D05" w:rsidRDefault="11624688" w:rsidP="00D47D05">
      <w:pPr>
        <w:pStyle w:val="Heading1"/>
        <w:numPr>
          <w:ilvl w:val="0"/>
          <w:numId w:val="3"/>
        </w:numPr>
        <w:tabs>
          <w:tab w:val="left" w:pos="2847"/>
          <w:tab w:val="left" w:pos="3697"/>
          <w:tab w:val="right" w:pos="9934"/>
          <w:tab w:val="right" w:pos="11068"/>
        </w:tabs>
        <w:ind w:left="862" w:hanging="862"/>
        <w:jc w:val="both"/>
        <w:rPr>
          <w:rFonts w:ascii="Times New Roman" w:eastAsia="Times New Roman" w:hAnsi="Times New Roman" w:cs="Times New Roman"/>
          <w:sz w:val="28"/>
          <w:szCs w:val="28"/>
        </w:rPr>
      </w:pPr>
      <w:r w:rsidRPr="00D47D05">
        <w:rPr>
          <w:rFonts w:ascii="Times New Roman" w:eastAsia="Times New Roman" w:hAnsi="Times New Roman" w:cs="Times New Roman"/>
          <w:sz w:val="28"/>
          <w:szCs w:val="28"/>
        </w:rPr>
        <w:t xml:space="preserve"> SLPP Session Handling</w:t>
      </w:r>
    </w:p>
    <w:p w14:paraId="02EB378F" w14:textId="77777777" w:rsidR="0026049A" w:rsidRPr="00D47D05" w:rsidRDefault="0026049A" w:rsidP="00D47D05">
      <w:pPr>
        <w:jc w:val="both"/>
        <w:rPr>
          <w:rFonts w:ascii="Times New Roman" w:eastAsia="Times New Roman" w:hAnsi="Times New Roman" w:cs="Times New Roman"/>
        </w:rPr>
      </w:pPr>
    </w:p>
    <w:p w14:paraId="15EBF6D5" w14:textId="77777777" w:rsidR="0026049A" w:rsidRPr="00D47D05" w:rsidRDefault="11624688" w:rsidP="00D47D05">
      <w:pPr>
        <w:jc w:val="both"/>
        <w:rPr>
          <w:rFonts w:ascii="Times New Roman" w:eastAsia="Times New Roman" w:hAnsi="Times New Roman" w:cs="Times New Roman"/>
        </w:rPr>
      </w:pPr>
      <w:r w:rsidRPr="00D47D05">
        <w:rPr>
          <w:rFonts w:ascii="Times New Roman" w:eastAsia="Times New Roman" w:hAnsi="Times New Roman" w:cs="Times New Roman"/>
        </w:rPr>
        <w:t>Session handling and management for sidelink positioning methods with and without the involvement of LMF have been discussed in the [Post122][402] thread. The need for an explicit session ID in Uu-based positioning and UE-only positioning and management of SLPP sessions with and without LMF involvements have been covered. Here, we compile proposals from our end regarding the same.</w:t>
      </w:r>
    </w:p>
    <w:p w14:paraId="6A05A809" w14:textId="77777777" w:rsidR="0026049A" w:rsidRPr="00D47D05" w:rsidRDefault="0026049A" w:rsidP="00D47D05">
      <w:pPr>
        <w:jc w:val="both"/>
        <w:rPr>
          <w:rFonts w:ascii="Times New Roman" w:eastAsia="Times New Roman" w:hAnsi="Times New Roman" w:cs="Times New Roman"/>
        </w:rPr>
      </w:pPr>
    </w:p>
    <w:p w14:paraId="5D2457FF" w14:textId="77777777" w:rsidR="0026049A" w:rsidRPr="00D47D05" w:rsidRDefault="11624688" w:rsidP="00D47D05">
      <w:pPr>
        <w:jc w:val="both"/>
        <w:rPr>
          <w:rFonts w:ascii="Times New Roman" w:eastAsia="Times New Roman" w:hAnsi="Times New Roman" w:cs="Times New Roman"/>
        </w:rPr>
      </w:pPr>
      <w:r w:rsidRPr="00D47D05">
        <w:rPr>
          <w:rFonts w:ascii="Times New Roman" w:eastAsia="Times New Roman" w:hAnsi="Times New Roman" w:cs="Times New Roman"/>
        </w:rPr>
        <w:t>AMF assigns correlation ID to identify a positioning activity with LMF and uses routing ID assigned to UE included in NAS transport message to relate the UE’s positioning session with the corresponding LMF. This provision can also support reliable transmission features such as duplication, retransmission, segmentation, etc.</w:t>
      </w:r>
    </w:p>
    <w:p w14:paraId="5A39BBE3" w14:textId="77777777" w:rsidR="0026049A" w:rsidRPr="00D47D05" w:rsidRDefault="0026049A" w:rsidP="00D47D05">
      <w:pPr>
        <w:jc w:val="both"/>
        <w:rPr>
          <w:rFonts w:ascii="Times New Roman" w:eastAsia="Times New Roman" w:hAnsi="Times New Roman" w:cs="Times New Roman"/>
        </w:rPr>
      </w:pPr>
    </w:p>
    <w:p w14:paraId="0268A304" w14:textId="7DF16929" w:rsidR="0026049A" w:rsidRPr="00D47D05" w:rsidRDefault="258EF157" w:rsidP="00D47D05">
      <w:pPr>
        <w:jc w:val="both"/>
        <w:rPr>
          <w:rFonts w:ascii="Times New Roman" w:eastAsia="Times New Roman" w:hAnsi="Times New Roman" w:cs="Times New Roman"/>
        </w:rPr>
      </w:pPr>
      <w:r w:rsidRPr="00D47D05">
        <w:rPr>
          <w:rFonts w:ascii="Times New Roman" w:eastAsia="Times New Roman" w:hAnsi="Times New Roman" w:cs="Times New Roman"/>
        </w:rPr>
        <w:t xml:space="preserve">If LMF is involved, the session handling mechanism for SL-based positioning may require modifications in the AMF and/or LMF which is in SA2 scope. As far as RAN2 is concerned, </w:t>
      </w:r>
      <w:r w:rsidR="5D9D8D1A" w:rsidRPr="00D47D05">
        <w:rPr>
          <w:rFonts w:ascii="Times New Roman" w:eastAsia="Times New Roman" w:hAnsi="Times New Roman" w:cs="Times New Roman"/>
        </w:rPr>
        <w:t xml:space="preserve">the </w:t>
      </w:r>
      <w:r w:rsidRPr="00D47D05">
        <w:rPr>
          <w:rFonts w:ascii="Times New Roman" w:eastAsia="Times New Roman" w:hAnsi="Times New Roman" w:cs="Times New Roman"/>
        </w:rPr>
        <w:t xml:space="preserve">explicit session ID may not be needed. </w:t>
      </w:r>
    </w:p>
    <w:p w14:paraId="41C8F396" w14:textId="77777777" w:rsidR="0026049A" w:rsidRPr="00D47D05" w:rsidRDefault="0026049A" w:rsidP="00D47D05">
      <w:pPr>
        <w:jc w:val="both"/>
        <w:rPr>
          <w:rFonts w:ascii="Times New Roman" w:eastAsia="Times New Roman" w:hAnsi="Times New Roman" w:cs="Times New Roman"/>
        </w:rPr>
      </w:pPr>
    </w:p>
    <w:p w14:paraId="7883ED59" w14:textId="77777777" w:rsidR="0026049A" w:rsidRPr="00D47D05" w:rsidRDefault="258EF157" w:rsidP="00D47D05">
      <w:pPr>
        <w:jc w:val="both"/>
        <w:rPr>
          <w:rFonts w:ascii="Times New Roman" w:eastAsia="Times New Roman" w:hAnsi="Times New Roman" w:cs="Times New Roman"/>
        </w:rPr>
      </w:pPr>
      <w:r w:rsidRPr="00D47D05">
        <w:rPr>
          <w:rFonts w:ascii="Times New Roman" w:eastAsia="Times New Roman" w:hAnsi="Times New Roman" w:cs="Times New Roman"/>
        </w:rPr>
        <w:t xml:space="preserve">If LMF is not involved, SL positioning server UE, which can be target/anchor/other UE, shall be handling the session management. In such cases, correlation/routing IDs are irrelevant. Hence, we need an explicit session ID to be added to the SLPP message. </w:t>
      </w:r>
    </w:p>
    <w:p w14:paraId="78765BAD" w14:textId="56DAFCC9" w:rsidR="6AB7FD45" w:rsidRPr="00D47D05" w:rsidRDefault="6AB7FD45" w:rsidP="00D47D05">
      <w:pPr>
        <w:jc w:val="both"/>
        <w:rPr>
          <w:rFonts w:ascii="Times New Roman" w:eastAsia="Times New Roman" w:hAnsi="Times New Roman" w:cs="Times New Roman"/>
        </w:rPr>
      </w:pPr>
    </w:p>
    <w:p w14:paraId="16EF80FC" w14:textId="05ED818E" w:rsidR="7B3D4E14" w:rsidRPr="00D47D05" w:rsidRDefault="7B3D4E14" w:rsidP="00D47D05">
      <w:pPr>
        <w:jc w:val="both"/>
        <w:rPr>
          <w:rFonts w:ascii="Times New Roman" w:eastAsia="Times New Roman" w:hAnsi="Times New Roman" w:cs="Times New Roman"/>
        </w:rPr>
      </w:pPr>
      <w:r w:rsidRPr="00D47D05">
        <w:rPr>
          <w:rFonts w:ascii="Times New Roman" w:eastAsia="Times New Roman" w:hAnsi="Times New Roman" w:cs="Times New Roman"/>
        </w:rPr>
        <w:t xml:space="preserve">For SL-based positioning, </w:t>
      </w:r>
      <w:r w:rsidR="557499F3" w:rsidRPr="00D47D05">
        <w:rPr>
          <w:rFonts w:ascii="Times New Roman" w:eastAsia="Times New Roman" w:hAnsi="Times New Roman" w:cs="Times New Roman"/>
        </w:rPr>
        <w:t xml:space="preserve">an </w:t>
      </w:r>
      <w:r w:rsidRPr="00D47D05">
        <w:rPr>
          <w:rFonts w:ascii="Times New Roman" w:eastAsia="Times New Roman" w:hAnsi="Times New Roman" w:cs="Times New Roman"/>
        </w:rPr>
        <w:t xml:space="preserve">explicit session management </w:t>
      </w:r>
      <w:r w:rsidR="10B87B18" w:rsidRPr="00D47D05">
        <w:rPr>
          <w:rFonts w:ascii="Times New Roman" w:eastAsia="Times New Roman" w:hAnsi="Times New Roman" w:cs="Times New Roman"/>
        </w:rPr>
        <w:t xml:space="preserve">procedure </w:t>
      </w:r>
      <w:r w:rsidRPr="00D47D05">
        <w:rPr>
          <w:rFonts w:ascii="Times New Roman" w:eastAsia="Times New Roman" w:hAnsi="Times New Roman" w:cs="Times New Roman"/>
        </w:rPr>
        <w:t>is required</w:t>
      </w:r>
      <w:r w:rsidR="27A2559D" w:rsidRPr="00D47D05">
        <w:rPr>
          <w:rFonts w:ascii="Times New Roman" w:eastAsia="Times New Roman" w:hAnsi="Times New Roman" w:cs="Times New Roman"/>
        </w:rPr>
        <w:t>.</w:t>
      </w:r>
      <w:r w:rsidR="3A3C41C9" w:rsidRPr="00D47D05">
        <w:rPr>
          <w:rFonts w:ascii="Times New Roman" w:eastAsia="Times New Roman" w:hAnsi="Times New Roman" w:cs="Times New Roman"/>
        </w:rPr>
        <w:t xml:space="preserve"> If LMF is involved, it may be responsible for handling the sessions.</w:t>
      </w:r>
    </w:p>
    <w:p w14:paraId="72A3D3EC" w14:textId="77777777" w:rsidR="0026049A" w:rsidRPr="00D47D05" w:rsidRDefault="0026049A" w:rsidP="00D47D05">
      <w:pPr>
        <w:jc w:val="both"/>
        <w:rPr>
          <w:rFonts w:ascii="Times New Roman" w:eastAsia="Times New Roman" w:hAnsi="Times New Roman" w:cs="Times New Roman"/>
        </w:rPr>
      </w:pPr>
    </w:p>
    <w:p w14:paraId="0D0B940D" w14:textId="77777777" w:rsidR="0026049A" w:rsidRPr="00D47D05" w:rsidRDefault="0026049A" w:rsidP="00D47D05">
      <w:pPr>
        <w:pBdr>
          <w:top w:val="single" w:sz="4" w:space="1" w:color="000000"/>
        </w:pBdr>
        <w:jc w:val="both"/>
        <w:rPr>
          <w:rFonts w:ascii="Times New Roman" w:eastAsia="Times New Roman" w:hAnsi="Times New Roman" w:cs="Times New Roman"/>
        </w:rPr>
      </w:pPr>
    </w:p>
    <w:p w14:paraId="02ACFDFA" w14:textId="0193F846" w:rsidR="0026049A" w:rsidRPr="00D47D05" w:rsidRDefault="258EF157" w:rsidP="00D47D05">
      <w:pPr>
        <w:pBdr>
          <w:top w:val="single" w:sz="4" w:space="1" w:color="000000"/>
        </w:pBdr>
        <w:jc w:val="both"/>
        <w:rPr>
          <w:rFonts w:ascii="Times New Roman" w:eastAsia="Times New Roman" w:hAnsi="Times New Roman" w:cs="Times New Roman"/>
        </w:rPr>
      </w:pPr>
      <w:r w:rsidRPr="00D47D05">
        <w:rPr>
          <w:rFonts w:ascii="Times New Roman" w:eastAsia="Times New Roman" w:hAnsi="Times New Roman" w:cs="Times New Roman"/>
          <w:b/>
          <w:bCs/>
        </w:rPr>
        <w:lastRenderedPageBreak/>
        <w:t>Proposal 1:</w:t>
      </w:r>
      <w:r w:rsidRPr="00D47D05">
        <w:rPr>
          <w:rFonts w:ascii="Times New Roman" w:eastAsia="Times New Roman" w:hAnsi="Times New Roman" w:cs="Times New Roman"/>
        </w:rPr>
        <w:t xml:space="preserve"> </w:t>
      </w:r>
      <w:r w:rsidR="50A4E3D3" w:rsidRPr="00D47D05">
        <w:rPr>
          <w:rFonts w:ascii="Times New Roman" w:eastAsia="Times New Roman" w:hAnsi="Times New Roman" w:cs="Times New Roman"/>
        </w:rPr>
        <w:t xml:space="preserve">For session management in sidelink positioning and ranging, </w:t>
      </w:r>
      <w:r w:rsidR="542309D9" w:rsidRPr="00D47D05">
        <w:rPr>
          <w:rFonts w:ascii="Times New Roman" w:eastAsia="Times New Roman" w:hAnsi="Times New Roman" w:cs="Times New Roman"/>
        </w:rPr>
        <w:t xml:space="preserve">an explicit session ID in the </w:t>
      </w:r>
      <w:r w:rsidR="6AB7FD45" w:rsidRPr="00D47D05">
        <w:rPr>
          <w:rFonts w:ascii="Times New Roman" w:eastAsia="Times New Roman" w:hAnsi="Times New Roman" w:cs="Times New Roman"/>
        </w:rPr>
        <w:t xml:space="preserve">LPP </w:t>
      </w:r>
      <w:r w:rsidRPr="00D47D05">
        <w:rPr>
          <w:rFonts w:ascii="Times New Roman" w:eastAsia="Times New Roman" w:hAnsi="Times New Roman" w:cs="Times New Roman"/>
        </w:rPr>
        <w:t>message is not needed for Uu-based positioning. Existing correlation ID/routing ID can distinguish different sessions uniquely.</w:t>
      </w:r>
    </w:p>
    <w:p w14:paraId="0E27B00A" w14:textId="77777777" w:rsidR="0026049A" w:rsidRPr="00D47D05" w:rsidRDefault="0026049A" w:rsidP="00D47D05">
      <w:pPr>
        <w:pBdr>
          <w:top w:val="single" w:sz="4" w:space="1" w:color="000000"/>
        </w:pBdr>
        <w:jc w:val="both"/>
        <w:rPr>
          <w:rFonts w:ascii="Times New Roman" w:eastAsia="Times New Roman" w:hAnsi="Times New Roman" w:cs="Times New Roman"/>
        </w:rPr>
      </w:pPr>
    </w:p>
    <w:p w14:paraId="1BD61C10" w14:textId="61800E47" w:rsidR="0026049A" w:rsidRPr="00D47D05" w:rsidRDefault="258EF157" w:rsidP="00D47D05">
      <w:pPr>
        <w:pBdr>
          <w:top w:val="single" w:sz="4" w:space="1" w:color="000000"/>
        </w:pBdr>
        <w:jc w:val="both"/>
        <w:rPr>
          <w:rFonts w:ascii="Times New Roman" w:eastAsia="Times New Roman" w:hAnsi="Times New Roman" w:cs="Times New Roman"/>
        </w:rPr>
      </w:pPr>
      <w:r w:rsidRPr="00D47D05">
        <w:rPr>
          <w:rFonts w:ascii="Times New Roman" w:eastAsia="Times New Roman" w:hAnsi="Times New Roman" w:cs="Times New Roman"/>
          <w:b/>
          <w:bCs/>
        </w:rPr>
        <w:t>Proposal 2:</w:t>
      </w:r>
      <w:r w:rsidRPr="00D47D05">
        <w:rPr>
          <w:rFonts w:ascii="Times New Roman" w:eastAsia="Times New Roman" w:hAnsi="Times New Roman" w:cs="Times New Roman"/>
        </w:rPr>
        <w:t xml:space="preserve"> </w:t>
      </w:r>
      <w:r w:rsidR="2F569FCC" w:rsidRPr="00D47D05">
        <w:rPr>
          <w:rFonts w:ascii="Times New Roman" w:eastAsia="Times New Roman" w:hAnsi="Times New Roman" w:cs="Times New Roman"/>
        </w:rPr>
        <w:t>For session management in sidelink positioning and ranging, e</w:t>
      </w:r>
      <w:r w:rsidRPr="00D47D05">
        <w:rPr>
          <w:rFonts w:ascii="Times New Roman" w:eastAsia="Times New Roman" w:hAnsi="Times New Roman" w:cs="Times New Roman"/>
        </w:rPr>
        <w:t>xisting correlation ID/routing ID can ensure reliable transmission of LPP messages without the need for a new session ID.</w:t>
      </w:r>
    </w:p>
    <w:p w14:paraId="60061E4C" w14:textId="77777777" w:rsidR="0026049A" w:rsidRPr="00D47D05" w:rsidRDefault="0026049A" w:rsidP="00D47D05">
      <w:pPr>
        <w:pBdr>
          <w:top w:val="single" w:sz="4" w:space="1" w:color="000000"/>
        </w:pBdr>
        <w:jc w:val="both"/>
        <w:rPr>
          <w:rFonts w:ascii="Times New Roman" w:eastAsia="Times New Roman" w:hAnsi="Times New Roman" w:cs="Times New Roman"/>
        </w:rPr>
      </w:pPr>
    </w:p>
    <w:p w14:paraId="516E90E5" w14:textId="338D42D5" w:rsidR="0026049A" w:rsidRPr="00D47D05" w:rsidRDefault="258EF157" w:rsidP="00D47D05">
      <w:pPr>
        <w:jc w:val="both"/>
        <w:rPr>
          <w:rFonts w:ascii="Times New Roman" w:eastAsia="Times New Roman" w:hAnsi="Times New Roman" w:cs="Times New Roman"/>
        </w:rPr>
      </w:pPr>
      <w:r w:rsidRPr="00D47D05">
        <w:rPr>
          <w:rFonts w:ascii="Times New Roman" w:eastAsia="Times New Roman" w:hAnsi="Times New Roman" w:cs="Times New Roman"/>
          <w:b/>
          <w:bCs/>
        </w:rPr>
        <w:t xml:space="preserve">Proposal 3: </w:t>
      </w:r>
      <w:r w:rsidRPr="00D47D05">
        <w:rPr>
          <w:rFonts w:ascii="Times New Roman" w:eastAsia="Times New Roman" w:hAnsi="Times New Roman" w:cs="Times New Roman"/>
        </w:rPr>
        <w:t xml:space="preserve">For sidelink positioning with LMF involved, an explicit session ID is not required. </w:t>
      </w:r>
      <w:r w:rsidR="6E6E54A2" w:rsidRPr="00D47D05">
        <w:rPr>
          <w:rFonts w:ascii="Times New Roman" w:eastAsia="Times New Roman" w:hAnsi="Times New Roman" w:cs="Times New Roman"/>
        </w:rPr>
        <w:t>RAN2 can wait for</w:t>
      </w:r>
      <w:r w:rsidRPr="00D47D05">
        <w:rPr>
          <w:rFonts w:ascii="Times New Roman" w:eastAsia="Times New Roman" w:hAnsi="Times New Roman" w:cs="Times New Roman"/>
        </w:rPr>
        <w:t xml:space="preserve"> SA2 inputs.</w:t>
      </w:r>
    </w:p>
    <w:p w14:paraId="44EAFD9C" w14:textId="77777777" w:rsidR="0026049A" w:rsidRPr="00D47D05" w:rsidRDefault="0026049A" w:rsidP="00D47D05">
      <w:pPr>
        <w:jc w:val="both"/>
        <w:rPr>
          <w:rFonts w:ascii="Times New Roman" w:eastAsia="Times New Roman" w:hAnsi="Times New Roman" w:cs="Times New Roman"/>
        </w:rPr>
      </w:pPr>
    </w:p>
    <w:p w14:paraId="34D16430" w14:textId="77777777" w:rsidR="0026049A" w:rsidRPr="00D47D05" w:rsidRDefault="11624688" w:rsidP="00D47D05">
      <w:pPr>
        <w:jc w:val="both"/>
        <w:rPr>
          <w:rFonts w:ascii="Times New Roman" w:eastAsia="Times New Roman" w:hAnsi="Times New Roman" w:cs="Times New Roman"/>
        </w:rPr>
      </w:pPr>
      <w:r w:rsidRPr="00D47D05">
        <w:rPr>
          <w:rFonts w:ascii="Times New Roman" w:eastAsia="Times New Roman" w:hAnsi="Times New Roman" w:cs="Times New Roman"/>
          <w:b/>
          <w:bCs/>
        </w:rPr>
        <w:t>Proposal 4:</w:t>
      </w:r>
      <w:r w:rsidRPr="00D47D05">
        <w:rPr>
          <w:rFonts w:ascii="Times New Roman" w:eastAsia="Times New Roman" w:hAnsi="Times New Roman" w:cs="Times New Roman"/>
        </w:rPr>
        <w:t xml:space="preserve"> For sidelink positioning without LMF involved, SL positioning server UE should be responsible for session management.</w:t>
      </w:r>
    </w:p>
    <w:p w14:paraId="4B94D5A5" w14:textId="77777777" w:rsidR="0026049A" w:rsidRPr="00D47D05" w:rsidRDefault="0026049A" w:rsidP="00D47D05">
      <w:pPr>
        <w:jc w:val="both"/>
        <w:rPr>
          <w:rFonts w:ascii="Times New Roman" w:eastAsia="Times New Roman" w:hAnsi="Times New Roman" w:cs="Times New Roman"/>
        </w:rPr>
      </w:pPr>
    </w:p>
    <w:p w14:paraId="268E392E" w14:textId="3B135A69" w:rsidR="0026049A" w:rsidRPr="00D47D05" w:rsidRDefault="258EF157" w:rsidP="00D47D05">
      <w:pPr>
        <w:jc w:val="both"/>
        <w:rPr>
          <w:rFonts w:ascii="Times New Roman" w:eastAsia="Times New Roman" w:hAnsi="Times New Roman" w:cs="Times New Roman"/>
        </w:rPr>
      </w:pPr>
      <w:r w:rsidRPr="00D47D05">
        <w:rPr>
          <w:rFonts w:ascii="Times New Roman" w:eastAsia="Times New Roman" w:hAnsi="Times New Roman" w:cs="Times New Roman"/>
          <w:b/>
          <w:bCs/>
        </w:rPr>
        <w:t>Proposal 5:</w:t>
      </w:r>
      <w:r w:rsidRPr="00D47D05">
        <w:rPr>
          <w:rFonts w:ascii="Times New Roman" w:eastAsia="Times New Roman" w:hAnsi="Times New Roman" w:cs="Times New Roman"/>
        </w:rPr>
        <w:t xml:space="preserve">  </w:t>
      </w:r>
      <w:r w:rsidR="68E7A464" w:rsidRPr="00D47D05">
        <w:rPr>
          <w:rFonts w:ascii="Times New Roman" w:eastAsia="Times New Roman" w:hAnsi="Times New Roman" w:cs="Times New Roman"/>
        </w:rPr>
        <w:t>For session management in sidelink positioning and ranging e</w:t>
      </w:r>
      <w:r w:rsidRPr="00D47D05">
        <w:rPr>
          <w:rFonts w:ascii="Times New Roman" w:eastAsia="Times New Roman" w:hAnsi="Times New Roman" w:cs="Times New Roman"/>
        </w:rPr>
        <w:t>xplicit session ID is needed for SL-based positioning without LMF.</w:t>
      </w:r>
    </w:p>
    <w:p w14:paraId="2518B368" w14:textId="7DA9771F" w:rsidR="6AB7FD45" w:rsidRPr="00D47D05" w:rsidRDefault="6AB7FD45" w:rsidP="00D47D05">
      <w:pPr>
        <w:jc w:val="both"/>
        <w:rPr>
          <w:rFonts w:ascii="Times New Roman" w:eastAsia="Times New Roman" w:hAnsi="Times New Roman" w:cs="Times New Roman"/>
        </w:rPr>
      </w:pPr>
    </w:p>
    <w:p w14:paraId="7EE625CC" w14:textId="3CD6342B" w:rsidR="326E2B0E" w:rsidRPr="00D47D05" w:rsidRDefault="326E2B0E" w:rsidP="00D47D05">
      <w:pPr>
        <w:jc w:val="both"/>
        <w:rPr>
          <w:rFonts w:ascii="Times New Roman" w:eastAsia="Times New Roman" w:hAnsi="Times New Roman" w:cs="Times New Roman"/>
        </w:rPr>
      </w:pPr>
      <w:r w:rsidRPr="00D47D05">
        <w:rPr>
          <w:rFonts w:ascii="Times New Roman" w:eastAsia="Times New Roman" w:hAnsi="Times New Roman" w:cs="Times New Roman"/>
          <w:b/>
          <w:bCs/>
        </w:rPr>
        <w:t>Proposal 6:</w:t>
      </w:r>
      <w:r w:rsidRPr="00D47D05">
        <w:rPr>
          <w:rFonts w:ascii="Times New Roman" w:eastAsia="Times New Roman" w:hAnsi="Times New Roman" w:cs="Times New Roman"/>
        </w:rPr>
        <w:t xml:space="preserve">  For SL-based positioning, explicit session management, i.e., session setup, session modification</w:t>
      </w:r>
      <w:r w:rsidR="04473EC9" w:rsidRPr="00D47D05">
        <w:rPr>
          <w:rFonts w:ascii="Times New Roman" w:eastAsia="Times New Roman" w:hAnsi="Times New Roman" w:cs="Times New Roman"/>
        </w:rPr>
        <w:t>,</w:t>
      </w:r>
      <w:r w:rsidRPr="00D47D05">
        <w:rPr>
          <w:rFonts w:ascii="Times New Roman" w:eastAsia="Times New Roman" w:hAnsi="Times New Roman" w:cs="Times New Roman"/>
        </w:rPr>
        <w:t xml:space="preserve"> and session release</w:t>
      </w:r>
      <w:r w:rsidR="793EC725" w:rsidRPr="00D47D05">
        <w:rPr>
          <w:rFonts w:ascii="Times New Roman" w:eastAsia="Times New Roman" w:hAnsi="Times New Roman" w:cs="Times New Roman"/>
        </w:rPr>
        <w:t xml:space="preserve"> </w:t>
      </w:r>
      <w:r w:rsidR="00DC2CB4" w:rsidRPr="00D47D05">
        <w:rPr>
          <w:rFonts w:ascii="Times New Roman" w:eastAsia="Times New Roman" w:hAnsi="Times New Roman" w:cs="Times New Roman"/>
        </w:rPr>
        <w:t>are</w:t>
      </w:r>
      <w:r w:rsidR="00DC2CB4">
        <w:rPr>
          <w:rFonts w:ascii="Times New Roman" w:eastAsia="Times New Roman" w:hAnsi="Times New Roman" w:cs="Times New Roman"/>
        </w:rPr>
        <w:t xml:space="preserve"> supported</w:t>
      </w:r>
      <w:r w:rsidRPr="00D47D05">
        <w:rPr>
          <w:rFonts w:ascii="Times New Roman" w:eastAsia="Times New Roman" w:hAnsi="Times New Roman" w:cs="Times New Roman"/>
        </w:rPr>
        <w:t>.</w:t>
      </w:r>
      <w:r w:rsidRPr="00D47D05">
        <w:rPr>
          <w:rFonts w:ascii="Times New Roman" w:eastAsia="Times New Roman" w:hAnsi="Times New Roman" w:cs="Times New Roman"/>
          <w:b/>
          <w:bCs/>
        </w:rPr>
        <w:t xml:space="preserve"> </w:t>
      </w:r>
    </w:p>
    <w:p w14:paraId="3DEEC669" w14:textId="77777777" w:rsidR="0026049A" w:rsidRPr="00D47D05" w:rsidRDefault="0026049A" w:rsidP="00D47D05">
      <w:pPr>
        <w:jc w:val="both"/>
        <w:rPr>
          <w:rFonts w:ascii="Times New Roman" w:eastAsia="Times New Roman" w:hAnsi="Times New Roman" w:cs="Times New Roman"/>
        </w:rPr>
      </w:pPr>
    </w:p>
    <w:p w14:paraId="3656B9AB" w14:textId="77777777" w:rsidR="0026049A" w:rsidRPr="00D47D05" w:rsidRDefault="0026049A" w:rsidP="00D47D05">
      <w:pPr>
        <w:pBdr>
          <w:top w:val="single" w:sz="4" w:space="1" w:color="000000"/>
        </w:pBdr>
        <w:jc w:val="both"/>
        <w:rPr>
          <w:rFonts w:ascii="Times New Roman" w:eastAsia="Times New Roman" w:hAnsi="Times New Roman" w:cs="Times New Roman"/>
        </w:rPr>
      </w:pPr>
    </w:p>
    <w:p w14:paraId="351DE523" w14:textId="77777777" w:rsidR="0026049A" w:rsidRPr="00D47D05" w:rsidRDefault="11624688" w:rsidP="00D47D05">
      <w:pPr>
        <w:pStyle w:val="Heading1"/>
        <w:numPr>
          <w:ilvl w:val="0"/>
          <w:numId w:val="3"/>
        </w:numPr>
        <w:tabs>
          <w:tab w:val="left" w:pos="2847"/>
          <w:tab w:val="left" w:pos="3697"/>
          <w:tab w:val="right" w:pos="9934"/>
          <w:tab w:val="right" w:pos="11068"/>
        </w:tabs>
        <w:ind w:left="862" w:hanging="862"/>
        <w:jc w:val="both"/>
        <w:rPr>
          <w:rFonts w:ascii="Times New Roman" w:eastAsia="Times New Roman" w:hAnsi="Times New Roman" w:cs="Times New Roman"/>
          <w:sz w:val="28"/>
          <w:szCs w:val="28"/>
        </w:rPr>
      </w:pPr>
      <w:r w:rsidRPr="00D47D05">
        <w:rPr>
          <w:rFonts w:ascii="Times New Roman" w:eastAsia="Times New Roman" w:hAnsi="Times New Roman" w:cs="Times New Roman"/>
          <w:sz w:val="28"/>
          <w:szCs w:val="28"/>
        </w:rPr>
        <w:t>Session-less Scenarios</w:t>
      </w:r>
    </w:p>
    <w:p w14:paraId="45FB0818" w14:textId="77777777" w:rsidR="0026049A" w:rsidRPr="00D47D05" w:rsidRDefault="0026049A" w:rsidP="00D47D05">
      <w:pPr>
        <w:jc w:val="both"/>
        <w:rPr>
          <w:rFonts w:ascii="Times New Roman" w:eastAsia="Times New Roman" w:hAnsi="Times New Roman" w:cs="Times New Roman"/>
        </w:rPr>
      </w:pPr>
    </w:p>
    <w:p w14:paraId="43141023" w14:textId="77777777" w:rsidR="0026049A" w:rsidRPr="00D47D05" w:rsidRDefault="11624688" w:rsidP="00D47D05">
      <w:pPr>
        <w:spacing w:line="276" w:lineRule="auto"/>
        <w:jc w:val="both"/>
        <w:rPr>
          <w:rFonts w:ascii="Times New Roman" w:eastAsia="Times New Roman" w:hAnsi="Times New Roman" w:cs="Times New Roman"/>
          <w:lang w:val="it-IT"/>
        </w:rPr>
      </w:pPr>
      <w:r w:rsidRPr="00D47D05">
        <w:rPr>
          <w:rFonts w:ascii="Times New Roman" w:eastAsia="Times New Roman" w:hAnsi="Times New Roman" w:cs="Times New Roman"/>
        </w:rPr>
        <w:t xml:space="preserve">RAN2 has agreed that at </w:t>
      </w:r>
      <w:r w:rsidRPr="00D47D05">
        <w:rPr>
          <w:rFonts w:ascii="Times New Roman" w:eastAsia="Times New Roman" w:hAnsi="Times New Roman" w:cs="Times New Roman"/>
          <w:lang w:val="it-IT"/>
        </w:rPr>
        <w:t xml:space="preserve">least in the case that SL positioning methods that do not require a mutual exchange of SLPP messages associated with one another among UEs, SLPP session-less operation can be supported. </w:t>
      </w:r>
    </w:p>
    <w:p w14:paraId="049F31CB" w14:textId="77777777" w:rsidR="0026049A" w:rsidRPr="00D47D05" w:rsidRDefault="0026049A" w:rsidP="00D47D05">
      <w:pPr>
        <w:spacing w:line="276" w:lineRule="auto"/>
        <w:jc w:val="both"/>
        <w:rPr>
          <w:rFonts w:ascii="Times New Roman" w:eastAsia="Times New Roman" w:hAnsi="Times New Roman" w:cs="Times New Roman"/>
          <w:lang w:val="it-IT"/>
        </w:rPr>
      </w:pPr>
    </w:p>
    <w:p w14:paraId="542CB3F0" w14:textId="741D0520" w:rsidR="0026049A" w:rsidRPr="00D47D05" w:rsidRDefault="7A787628" w:rsidP="00D47D05">
      <w:pPr>
        <w:jc w:val="both"/>
        <w:rPr>
          <w:rFonts w:ascii="Times New Roman" w:eastAsia="Times New Roman" w:hAnsi="Times New Roman" w:cs="Times New Roman"/>
        </w:rPr>
      </w:pPr>
      <w:r w:rsidRPr="00D47D05">
        <w:rPr>
          <w:rFonts w:ascii="Times New Roman" w:eastAsia="Times New Roman" w:hAnsi="Times New Roman" w:cs="Times New Roman"/>
        </w:rPr>
        <w:t>The s</w:t>
      </w:r>
      <w:r w:rsidR="11624688" w:rsidRPr="00D47D05">
        <w:rPr>
          <w:rFonts w:ascii="Times New Roman" w:eastAsia="Times New Roman" w:hAnsi="Times New Roman" w:cs="Times New Roman"/>
        </w:rPr>
        <w:t>ession-less approach is preferred in scenarios where minimal signalling overhead and lower latency are desired. It can also find applications in use cases where continuous UE tracking is necessary.</w:t>
      </w:r>
    </w:p>
    <w:p w14:paraId="53128261" w14:textId="77777777" w:rsidR="0026049A" w:rsidRPr="00D47D05" w:rsidRDefault="0026049A" w:rsidP="00D47D05">
      <w:pPr>
        <w:jc w:val="both"/>
        <w:rPr>
          <w:rFonts w:ascii="Times New Roman" w:eastAsia="Times New Roman" w:hAnsi="Times New Roman" w:cs="Times New Roman"/>
        </w:rPr>
      </w:pPr>
    </w:p>
    <w:p w14:paraId="62486C05" w14:textId="77777777" w:rsidR="0026049A" w:rsidRPr="00D47D05" w:rsidRDefault="0026049A" w:rsidP="00D47D05">
      <w:pPr>
        <w:pBdr>
          <w:top w:val="single" w:sz="4" w:space="1" w:color="000000"/>
        </w:pBdr>
        <w:jc w:val="both"/>
        <w:rPr>
          <w:rFonts w:ascii="Times New Roman" w:eastAsia="Times New Roman" w:hAnsi="Times New Roman" w:cs="Times New Roman"/>
        </w:rPr>
      </w:pPr>
    </w:p>
    <w:p w14:paraId="3A45390F" w14:textId="4859D956" w:rsidR="0026049A" w:rsidRPr="00D47D05" w:rsidRDefault="258EF157" w:rsidP="00D47D05">
      <w:pPr>
        <w:pBdr>
          <w:bottom w:val="single" w:sz="4" w:space="1" w:color="000000"/>
        </w:pBdr>
        <w:jc w:val="both"/>
        <w:rPr>
          <w:rFonts w:ascii="Times New Roman" w:eastAsia="Times New Roman" w:hAnsi="Times New Roman" w:cs="Times New Roman"/>
        </w:rPr>
      </w:pPr>
      <w:r w:rsidRPr="00D47D05">
        <w:rPr>
          <w:rFonts w:ascii="Times New Roman" w:eastAsia="Times New Roman" w:hAnsi="Times New Roman" w:cs="Times New Roman"/>
          <w:b/>
          <w:bCs/>
        </w:rPr>
        <w:t xml:space="preserve">Proposal </w:t>
      </w:r>
      <w:r w:rsidR="0B1ED6D1" w:rsidRPr="00D47D05">
        <w:rPr>
          <w:rFonts w:ascii="Times New Roman" w:eastAsia="Times New Roman" w:hAnsi="Times New Roman" w:cs="Times New Roman"/>
          <w:b/>
          <w:bCs/>
        </w:rPr>
        <w:t>7</w:t>
      </w:r>
      <w:r w:rsidRPr="00D47D05">
        <w:rPr>
          <w:rFonts w:ascii="Times New Roman" w:eastAsia="Times New Roman" w:hAnsi="Times New Roman" w:cs="Times New Roman"/>
          <w:b/>
          <w:bCs/>
        </w:rPr>
        <w:t>:</w:t>
      </w:r>
      <w:r w:rsidRPr="00D47D05">
        <w:rPr>
          <w:rFonts w:ascii="Times New Roman" w:eastAsia="Times New Roman" w:hAnsi="Times New Roman" w:cs="Times New Roman"/>
        </w:rPr>
        <w:t xml:space="preserve"> Session-less approach can be used in cases where always ON positioning function requests are required. </w:t>
      </w:r>
    </w:p>
    <w:p w14:paraId="4101652C" w14:textId="77777777" w:rsidR="0026049A" w:rsidRPr="00D47D05" w:rsidRDefault="0026049A" w:rsidP="00D47D05">
      <w:pPr>
        <w:pBdr>
          <w:bottom w:val="single" w:sz="4" w:space="1" w:color="000000"/>
        </w:pBdr>
        <w:jc w:val="both"/>
        <w:rPr>
          <w:rFonts w:ascii="Times New Roman" w:eastAsia="Times New Roman" w:hAnsi="Times New Roman" w:cs="Times New Roman"/>
        </w:rPr>
      </w:pPr>
    </w:p>
    <w:p w14:paraId="29D6B04F" w14:textId="77777777" w:rsidR="0026049A" w:rsidRPr="00D47D05" w:rsidRDefault="11624688" w:rsidP="00D47D05">
      <w:pPr>
        <w:jc w:val="both"/>
        <w:rPr>
          <w:rFonts w:ascii="Times New Roman" w:eastAsia="Times New Roman" w:hAnsi="Times New Roman" w:cs="Times New Roman"/>
        </w:rPr>
      </w:pPr>
      <w:r w:rsidRPr="00D47D05">
        <w:rPr>
          <w:rFonts w:ascii="Times New Roman" w:eastAsia="Times New Roman" w:hAnsi="Times New Roman" w:cs="Times New Roman"/>
        </w:rPr>
        <w:t xml:space="preserve"> </w:t>
      </w:r>
    </w:p>
    <w:p w14:paraId="58DB83FA" w14:textId="77777777" w:rsidR="0026049A" w:rsidRPr="00D47D05" w:rsidRDefault="11624688" w:rsidP="00D47D05">
      <w:pPr>
        <w:pStyle w:val="Heading1"/>
        <w:numPr>
          <w:ilvl w:val="0"/>
          <w:numId w:val="3"/>
        </w:numPr>
        <w:tabs>
          <w:tab w:val="left" w:pos="2847"/>
          <w:tab w:val="left" w:pos="3697"/>
          <w:tab w:val="right" w:pos="9934"/>
          <w:tab w:val="right" w:pos="11068"/>
        </w:tabs>
        <w:ind w:left="862" w:hanging="862"/>
        <w:jc w:val="both"/>
        <w:rPr>
          <w:rFonts w:ascii="Times New Roman" w:eastAsia="Times New Roman" w:hAnsi="Times New Roman" w:cs="Times New Roman"/>
          <w:sz w:val="28"/>
          <w:szCs w:val="28"/>
        </w:rPr>
      </w:pPr>
      <w:r w:rsidRPr="00D47D05">
        <w:rPr>
          <w:rFonts w:ascii="Times New Roman" w:eastAsia="Times New Roman" w:hAnsi="Times New Roman" w:cs="Times New Roman"/>
          <w:sz w:val="28"/>
          <w:szCs w:val="28"/>
        </w:rPr>
        <w:t>Groupcast/Broadcast</w:t>
      </w:r>
    </w:p>
    <w:p w14:paraId="4B99056E" w14:textId="77777777" w:rsidR="0026049A" w:rsidRPr="00D47D05" w:rsidRDefault="0026049A" w:rsidP="00D47D05">
      <w:pPr>
        <w:spacing w:line="276" w:lineRule="auto"/>
        <w:ind w:left="862"/>
        <w:jc w:val="both"/>
        <w:rPr>
          <w:rFonts w:ascii="Times New Roman" w:eastAsia="Times New Roman" w:hAnsi="Times New Roman" w:cs="Times New Roman"/>
          <w:color w:val="70AD47"/>
          <w:lang w:val="it-IT"/>
        </w:rPr>
      </w:pPr>
    </w:p>
    <w:p w14:paraId="73E285D2" w14:textId="34102C00" w:rsidR="0026049A" w:rsidRPr="00D47D05" w:rsidRDefault="258EF157" w:rsidP="00D47D05">
      <w:pPr>
        <w:jc w:val="both"/>
        <w:rPr>
          <w:rFonts w:ascii="Times New Roman" w:eastAsia="Times New Roman" w:hAnsi="Times New Roman" w:cs="Times New Roman"/>
        </w:rPr>
      </w:pPr>
      <w:r w:rsidRPr="00D47D05">
        <w:rPr>
          <w:rFonts w:ascii="Times New Roman" w:eastAsia="Times New Roman" w:hAnsi="Times New Roman" w:cs="Times New Roman"/>
        </w:rPr>
        <w:t xml:space="preserve">It is discussed during the study whether to support groupcast and broadcast positioning message exchange for SL positioning over SLPP. </w:t>
      </w:r>
      <w:r w:rsidR="402252B9" w:rsidRPr="00D47D05">
        <w:rPr>
          <w:rFonts w:ascii="Times New Roman" w:eastAsia="Times New Roman" w:hAnsi="Times New Roman" w:cs="Times New Roman"/>
        </w:rPr>
        <w:t>The m</w:t>
      </w:r>
      <w:r w:rsidRPr="00D47D05">
        <w:rPr>
          <w:rFonts w:ascii="Times New Roman" w:eastAsia="Times New Roman" w:hAnsi="Times New Roman" w:cs="Times New Roman"/>
        </w:rPr>
        <w:t xml:space="preserve">ain concern is the security but for use cases like V2X where UEs will be mobile with high speed (140 Km./hr considered in RAN 1 evaluation </w:t>
      </w:r>
      <w:r w:rsidRPr="00D47D05">
        <w:rPr>
          <w:rFonts w:ascii="Times New Roman" w:eastAsia="Times New Roman" w:hAnsi="Times New Roman" w:cs="Times New Roman"/>
          <w:b/>
          <w:bCs/>
        </w:rPr>
        <w:t>[1]</w:t>
      </w:r>
      <w:r w:rsidRPr="00D47D05">
        <w:rPr>
          <w:rFonts w:ascii="Times New Roman" w:eastAsia="Times New Roman" w:hAnsi="Times New Roman" w:cs="Times New Roman"/>
        </w:rPr>
        <w:t xml:space="preserve">), it will not be feasible to have exchanges over session-based SL-positioning messages and achieve the desired performance in terms of the latency. So, </w:t>
      </w:r>
      <w:r w:rsidR="50AEB7C4" w:rsidRPr="00D47D05">
        <w:rPr>
          <w:rFonts w:ascii="Times New Roman" w:eastAsia="Times New Roman" w:hAnsi="Times New Roman" w:cs="Times New Roman"/>
        </w:rPr>
        <w:t xml:space="preserve">a </w:t>
      </w:r>
      <w:r w:rsidRPr="00D47D05">
        <w:rPr>
          <w:rFonts w:ascii="Times New Roman" w:eastAsia="Times New Roman" w:hAnsi="Times New Roman" w:cs="Times New Roman"/>
        </w:rPr>
        <w:t xml:space="preserve">session-less operation is necessary in certain use cases. To support session-less SL positioning, groupcast/broadcast-based SL-PRS configuration is needed. So at least for SL positioning capability exchange and SL positioning assistance information exchange, groupcast and broadcast modes should be supported. </w:t>
      </w:r>
    </w:p>
    <w:p w14:paraId="1299C43A" w14:textId="77777777" w:rsidR="0026049A" w:rsidRPr="00D47D05" w:rsidRDefault="0026049A" w:rsidP="00D47D05">
      <w:pPr>
        <w:jc w:val="both"/>
        <w:rPr>
          <w:rFonts w:ascii="Times New Roman" w:eastAsia="Times New Roman" w:hAnsi="Times New Roman" w:cs="Times New Roman"/>
        </w:rPr>
      </w:pPr>
    </w:p>
    <w:p w14:paraId="4E69119F" w14:textId="489D94F0" w:rsidR="0026049A" w:rsidRPr="00D47D05" w:rsidRDefault="258EF157" w:rsidP="00D47D05">
      <w:pPr>
        <w:jc w:val="both"/>
        <w:rPr>
          <w:rFonts w:ascii="Times New Roman" w:eastAsia="Times New Roman" w:hAnsi="Times New Roman" w:cs="Times New Roman"/>
        </w:rPr>
      </w:pPr>
      <w:r w:rsidRPr="00D47D05">
        <w:rPr>
          <w:rFonts w:ascii="Times New Roman" w:eastAsia="Times New Roman" w:hAnsi="Times New Roman" w:cs="Times New Roman"/>
        </w:rPr>
        <w:lastRenderedPageBreak/>
        <w:t>Capability information exchanges shall be in groupcast/broadcast mode since it can help anchor UE selection and coordination. The security issues need to be considered based on SA3 inputs.</w:t>
      </w:r>
    </w:p>
    <w:p w14:paraId="4DDBEF00" w14:textId="77777777" w:rsidR="0026049A" w:rsidRPr="00D47D05" w:rsidRDefault="0026049A" w:rsidP="00D47D05">
      <w:pPr>
        <w:jc w:val="both"/>
        <w:rPr>
          <w:rFonts w:ascii="Times New Roman" w:eastAsia="Times New Roman" w:hAnsi="Times New Roman" w:cs="Times New Roman"/>
        </w:rPr>
      </w:pPr>
    </w:p>
    <w:p w14:paraId="659C8E50" w14:textId="4AD569DC" w:rsidR="0026049A" w:rsidRPr="00D47D05" w:rsidRDefault="258EF157" w:rsidP="00D47D05">
      <w:pPr>
        <w:spacing w:line="276" w:lineRule="auto"/>
        <w:jc w:val="both"/>
        <w:rPr>
          <w:rFonts w:ascii="Times New Roman" w:eastAsia="Times New Roman" w:hAnsi="Times New Roman" w:cs="Times New Roman"/>
          <w:lang w:val="it-IT"/>
        </w:rPr>
      </w:pPr>
      <w:r w:rsidRPr="00D47D05">
        <w:rPr>
          <w:rFonts w:ascii="Times New Roman" w:eastAsia="Times New Roman" w:hAnsi="Times New Roman" w:cs="Times New Roman"/>
          <w:lang w:val="it-IT"/>
        </w:rPr>
        <w:t xml:space="preserve">For </w:t>
      </w:r>
      <w:r w:rsidR="719236E3" w:rsidRPr="00D47D05">
        <w:rPr>
          <w:rFonts w:ascii="Times New Roman" w:eastAsia="Times New Roman" w:hAnsi="Times New Roman" w:cs="Times New Roman"/>
          <w:lang w:val="it-IT"/>
        </w:rPr>
        <w:t xml:space="preserve">assistance and </w:t>
      </w:r>
      <w:r w:rsidRPr="00D47D05">
        <w:rPr>
          <w:rFonts w:ascii="Times New Roman" w:eastAsia="Times New Roman" w:hAnsi="Times New Roman" w:cs="Times New Roman"/>
          <w:lang w:val="it-IT"/>
        </w:rPr>
        <w:t xml:space="preserve">location information exchange, the requests can be in groupcast/broadcast while the response can be unicast. The anchor UE needs to groupcast/broadcast </w:t>
      </w:r>
      <w:r w:rsidR="701A282C" w:rsidRPr="00D47D05">
        <w:rPr>
          <w:rFonts w:ascii="Times New Roman" w:eastAsia="Times New Roman" w:hAnsi="Times New Roman" w:cs="Times New Roman"/>
          <w:lang w:val="it-IT"/>
        </w:rPr>
        <w:t xml:space="preserve">assistance and/or </w:t>
      </w:r>
      <w:r w:rsidRPr="00D47D05">
        <w:rPr>
          <w:rFonts w:ascii="Times New Roman" w:eastAsia="Times New Roman" w:hAnsi="Times New Roman" w:cs="Times New Roman"/>
          <w:lang w:val="it-IT"/>
        </w:rPr>
        <w:t>location information request to all participating UEs while the individual responses from the UEs can be unicast since the location estimates are computed at the anchor itself. Furthermore, since location information is of utmost importance with respect to privacy, security issues are eliminated with unicast response mode.</w:t>
      </w:r>
    </w:p>
    <w:p w14:paraId="3461D779" w14:textId="77777777" w:rsidR="0026049A" w:rsidRPr="00D47D05" w:rsidRDefault="0026049A" w:rsidP="00D47D05">
      <w:pPr>
        <w:spacing w:line="276" w:lineRule="auto"/>
        <w:jc w:val="both"/>
        <w:rPr>
          <w:rFonts w:ascii="Times New Roman" w:eastAsia="Times New Roman" w:hAnsi="Times New Roman" w:cs="Times New Roman"/>
        </w:rPr>
      </w:pPr>
    </w:p>
    <w:p w14:paraId="3CF2D8B6" w14:textId="77777777" w:rsidR="0026049A" w:rsidRPr="00D47D05" w:rsidRDefault="0026049A" w:rsidP="00D47D05">
      <w:pPr>
        <w:ind w:left="862"/>
        <w:jc w:val="both"/>
        <w:rPr>
          <w:rFonts w:ascii="Times New Roman" w:eastAsia="Times New Roman" w:hAnsi="Times New Roman" w:cs="Times New Roman"/>
        </w:rPr>
      </w:pPr>
    </w:p>
    <w:p w14:paraId="0FB78278" w14:textId="77777777" w:rsidR="0026049A" w:rsidRPr="00D47D05" w:rsidRDefault="0026049A" w:rsidP="00D47D05">
      <w:pPr>
        <w:pBdr>
          <w:top w:val="single" w:sz="4" w:space="1" w:color="000000"/>
        </w:pBdr>
        <w:jc w:val="both"/>
        <w:rPr>
          <w:rFonts w:ascii="Times New Roman" w:eastAsia="Times New Roman" w:hAnsi="Times New Roman" w:cs="Times New Roman"/>
        </w:rPr>
      </w:pPr>
    </w:p>
    <w:p w14:paraId="0E5727D6" w14:textId="41BE37B2" w:rsidR="0026049A" w:rsidRPr="00D47D05" w:rsidRDefault="258EF157" w:rsidP="00D47D05">
      <w:pPr>
        <w:jc w:val="both"/>
        <w:rPr>
          <w:rFonts w:ascii="Times New Roman" w:eastAsia="Times New Roman" w:hAnsi="Times New Roman" w:cs="Times New Roman"/>
        </w:rPr>
      </w:pPr>
      <w:r w:rsidRPr="00D47D05">
        <w:rPr>
          <w:rFonts w:ascii="Times New Roman" w:eastAsia="Times New Roman" w:hAnsi="Times New Roman" w:cs="Times New Roman"/>
          <w:b/>
          <w:bCs/>
        </w:rPr>
        <w:t xml:space="preserve">Proposal </w:t>
      </w:r>
      <w:r w:rsidR="76E5E7C9" w:rsidRPr="00D47D05">
        <w:rPr>
          <w:rFonts w:ascii="Times New Roman" w:eastAsia="Times New Roman" w:hAnsi="Times New Roman" w:cs="Times New Roman"/>
          <w:b/>
          <w:bCs/>
        </w:rPr>
        <w:t>8</w:t>
      </w:r>
      <w:r w:rsidRPr="00D47D05">
        <w:rPr>
          <w:rFonts w:ascii="Times New Roman" w:eastAsia="Times New Roman" w:hAnsi="Times New Roman" w:cs="Times New Roman"/>
          <w:b/>
          <w:bCs/>
        </w:rPr>
        <w:t>:</w:t>
      </w:r>
      <w:r w:rsidRPr="00D47D05">
        <w:rPr>
          <w:rFonts w:ascii="Times New Roman" w:eastAsia="Times New Roman" w:hAnsi="Times New Roman" w:cs="Times New Roman"/>
        </w:rPr>
        <w:t xml:space="preserve"> For SL capability information exchange, groupcast/broadcast can be supported with security aspects aligned with SA3 inputs.</w:t>
      </w:r>
    </w:p>
    <w:p w14:paraId="1FC39945" w14:textId="77777777" w:rsidR="0026049A" w:rsidRPr="00D47D05" w:rsidRDefault="0026049A" w:rsidP="00D47D05">
      <w:pPr>
        <w:jc w:val="both"/>
        <w:rPr>
          <w:rFonts w:ascii="Times New Roman" w:eastAsia="Times New Roman" w:hAnsi="Times New Roman" w:cs="Times New Roman"/>
        </w:rPr>
      </w:pPr>
    </w:p>
    <w:p w14:paraId="5FD4D38C" w14:textId="3ADA6F84" w:rsidR="1728144D" w:rsidRPr="00D47D05" w:rsidRDefault="1728144D" w:rsidP="00D47D05">
      <w:pPr>
        <w:spacing w:line="259" w:lineRule="auto"/>
        <w:jc w:val="both"/>
        <w:rPr>
          <w:rFonts w:ascii="Times New Roman" w:eastAsia="Times New Roman" w:hAnsi="Times New Roman" w:cs="Times New Roman"/>
        </w:rPr>
      </w:pPr>
      <w:r w:rsidRPr="00D47D05">
        <w:rPr>
          <w:rFonts w:ascii="Times New Roman" w:eastAsia="Times New Roman" w:hAnsi="Times New Roman" w:cs="Times New Roman"/>
          <w:b/>
          <w:bCs/>
        </w:rPr>
        <w:t xml:space="preserve">Proposal </w:t>
      </w:r>
      <w:r w:rsidR="667C1D8C" w:rsidRPr="00D47D05">
        <w:rPr>
          <w:rFonts w:ascii="Times New Roman" w:eastAsia="Times New Roman" w:hAnsi="Times New Roman" w:cs="Times New Roman"/>
          <w:b/>
          <w:bCs/>
        </w:rPr>
        <w:t>9</w:t>
      </w:r>
      <w:r w:rsidRPr="00D47D05">
        <w:rPr>
          <w:rFonts w:ascii="Times New Roman" w:eastAsia="Times New Roman" w:hAnsi="Times New Roman" w:cs="Times New Roman"/>
          <w:b/>
          <w:bCs/>
        </w:rPr>
        <w:t>:</w:t>
      </w:r>
      <w:r w:rsidRPr="00D47D05">
        <w:rPr>
          <w:rFonts w:ascii="Times New Roman" w:eastAsia="Times New Roman" w:hAnsi="Times New Roman" w:cs="Times New Roman"/>
        </w:rPr>
        <w:t xml:space="preserve"> For SL assistance information exchange, groupcast/broadcast can be supported</w:t>
      </w:r>
      <w:r w:rsidR="0ED9EB01" w:rsidRPr="00D47D05">
        <w:rPr>
          <w:rFonts w:ascii="Times New Roman" w:eastAsia="Times New Roman" w:hAnsi="Times New Roman" w:cs="Times New Roman"/>
        </w:rPr>
        <w:t xml:space="preserve"> for request messages whereas response messages can be unicast.</w:t>
      </w:r>
    </w:p>
    <w:p w14:paraId="3C1E9AA3" w14:textId="7F712B2E" w:rsidR="6AB7FD45" w:rsidRPr="00D47D05" w:rsidRDefault="6AB7FD45" w:rsidP="00D47D05">
      <w:pPr>
        <w:jc w:val="both"/>
        <w:rPr>
          <w:rFonts w:ascii="Times New Roman" w:eastAsia="Times New Roman" w:hAnsi="Times New Roman" w:cs="Times New Roman"/>
        </w:rPr>
      </w:pPr>
    </w:p>
    <w:p w14:paraId="24A7F14A" w14:textId="68B00B81" w:rsidR="0026049A" w:rsidRPr="00D47D05" w:rsidRDefault="258EF157" w:rsidP="00D47D05">
      <w:pPr>
        <w:pBdr>
          <w:bottom w:val="single" w:sz="4" w:space="1" w:color="000000"/>
        </w:pBdr>
        <w:jc w:val="both"/>
        <w:rPr>
          <w:rFonts w:ascii="Times New Roman" w:eastAsia="Times New Roman" w:hAnsi="Times New Roman" w:cs="Times New Roman"/>
        </w:rPr>
      </w:pPr>
      <w:r w:rsidRPr="00D47D05">
        <w:rPr>
          <w:rFonts w:ascii="Times New Roman" w:eastAsia="Times New Roman" w:hAnsi="Times New Roman" w:cs="Times New Roman"/>
          <w:b/>
          <w:bCs/>
        </w:rPr>
        <w:t xml:space="preserve">Proposal </w:t>
      </w:r>
      <w:r w:rsidR="1653668B" w:rsidRPr="00D47D05">
        <w:rPr>
          <w:rFonts w:ascii="Times New Roman" w:eastAsia="Times New Roman" w:hAnsi="Times New Roman" w:cs="Times New Roman"/>
          <w:b/>
          <w:bCs/>
        </w:rPr>
        <w:t>10</w:t>
      </w:r>
      <w:r w:rsidRPr="00D47D05">
        <w:rPr>
          <w:rFonts w:ascii="Times New Roman" w:eastAsia="Times New Roman" w:hAnsi="Times New Roman" w:cs="Times New Roman"/>
          <w:b/>
          <w:bCs/>
        </w:rPr>
        <w:t>:</w:t>
      </w:r>
      <w:r w:rsidR="003D3DDD">
        <w:rPr>
          <w:rFonts w:ascii="Times New Roman" w:eastAsia="Times New Roman" w:hAnsi="Times New Roman" w:cs="Times New Roman"/>
        </w:rPr>
        <w:t xml:space="preserve"> </w:t>
      </w:r>
      <w:r w:rsidRPr="00D47D05">
        <w:rPr>
          <w:rFonts w:ascii="Times New Roman" w:eastAsia="Times New Roman" w:hAnsi="Times New Roman" w:cs="Times New Roman"/>
        </w:rPr>
        <w:t>For location information exchange, groupcast/broadcast can be supported for the request message whereas response messages can be unicast.</w:t>
      </w:r>
    </w:p>
    <w:p w14:paraId="0562CB0E" w14:textId="77777777" w:rsidR="0026049A" w:rsidRPr="00D47D05" w:rsidRDefault="0026049A" w:rsidP="00D47D05">
      <w:pPr>
        <w:pBdr>
          <w:bottom w:val="single" w:sz="4" w:space="1" w:color="000000"/>
        </w:pBdr>
        <w:jc w:val="both"/>
        <w:rPr>
          <w:rFonts w:ascii="Times New Roman" w:eastAsia="Times New Roman" w:hAnsi="Times New Roman" w:cs="Times New Roman"/>
        </w:rPr>
      </w:pPr>
    </w:p>
    <w:p w14:paraId="11624688" w14:textId="77777777" w:rsidR="0026049A" w:rsidRPr="00D47D05" w:rsidRDefault="11624688" w:rsidP="00D47D05">
      <w:pPr>
        <w:pStyle w:val="Heading1"/>
        <w:numPr>
          <w:ilvl w:val="0"/>
          <w:numId w:val="3"/>
        </w:numPr>
        <w:tabs>
          <w:tab w:val="left" w:pos="2847"/>
          <w:tab w:val="left" w:pos="3697"/>
          <w:tab w:val="right" w:pos="9934"/>
          <w:tab w:val="right" w:pos="11068"/>
        </w:tabs>
        <w:ind w:left="862" w:hanging="862"/>
        <w:jc w:val="both"/>
        <w:rPr>
          <w:rFonts w:ascii="Times New Roman" w:eastAsia="Times New Roman" w:hAnsi="Times New Roman" w:cs="Times New Roman"/>
          <w:sz w:val="28"/>
          <w:szCs w:val="28"/>
        </w:rPr>
      </w:pPr>
      <w:r w:rsidRPr="00D47D05">
        <w:rPr>
          <w:rFonts w:ascii="Times New Roman" w:eastAsia="Times New Roman" w:hAnsi="Times New Roman" w:cs="Times New Roman"/>
          <w:sz w:val="28"/>
          <w:szCs w:val="28"/>
        </w:rPr>
        <w:t>SLPP Procedures</w:t>
      </w:r>
    </w:p>
    <w:p w14:paraId="1D319B82" w14:textId="20FDA8E1" w:rsidR="0026049A" w:rsidRPr="00D47D05" w:rsidRDefault="0026049A" w:rsidP="00D47D05">
      <w:pPr>
        <w:tabs>
          <w:tab w:val="left" w:pos="2847"/>
          <w:tab w:val="left" w:pos="3697"/>
          <w:tab w:val="right" w:pos="9934"/>
          <w:tab w:val="right" w:pos="11068"/>
        </w:tabs>
        <w:jc w:val="both"/>
        <w:rPr>
          <w:rFonts w:ascii="Times New Roman" w:hAnsi="Times New Roman" w:cs="Times New Roman"/>
        </w:rPr>
      </w:pPr>
    </w:p>
    <w:p w14:paraId="3581C13D" w14:textId="49FD8AB6" w:rsidR="0026049A" w:rsidRPr="00D47D05" w:rsidRDefault="002ECECE" w:rsidP="00D47D05">
      <w:pPr>
        <w:tabs>
          <w:tab w:val="left" w:pos="2847"/>
          <w:tab w:val="left" w:pos="3697"/>
          <w:tab w:val="right" w:pos="9934"/>
          <w:tab w:val="right" w:pos="11068"/>
        </w:tabs>
        <w:jc w:val="both"/>
        <w:rPr>
          <w:rFonts w:ascii="Times New Roman" w:eastAsia="Times New Roman" w:hAnsi="Times New Roman" w:cs="Times New Roman"/>
        </w:rPr>
      </w:pPr>
      <w:r w:rsidRPr="00D47D05">
        <w:rPr>
          <w:rFonts w:ascii="Times New Roman" w:eastAsia="Times New Roman" w:hAnsi="Times New Roman" w:cs="Times New Roman"/>
        </w:rPr>
        <w:t>Unlike LPP procedures, message exchange</w:t>
      </w:r>
      <w:r w:rsidR="17F65D28" w:rsidRPr="00D47D05">
        <w:rPr>
          <w:rFonts w:ascii="Times New Roman" w:eastAsia="Times New Roman" w:hAnsi="Times New Roman" w:cs="Times New Roman"/>
        </w:rPr>
        <w:t xml:space="preserve">s need not be just between a single target UE and </w:t>
      </w:r>
      <w:r w:rsidR="6925EFE8" w:rsidRPr="00D47D05">
        <w:rPr>
          <w:rFonts w:ascii="Times New Roman" w:eastAsia="Times New Roman" w:hAnsi="Times New Roman" w:cs="Times New Roman"/>
        </w:rPr>
        <w:t xml:space="preserve">one </w:t>
      </w:r>
      <w:r w:rsidR="17F65D28" w:rsidRPr="00D47D05">
        <w:rPr>
          <w:rFonts w:ascii="Times New Roman" w:eastAsia="Times New Roman" w:hAnsi="Times New Roman" w:cs="Times New Roman"/>
        </w:rPr>
        <w:t>server</w:t>
      </w:r>
      <w:r w:rsidRPr="00D47D05">
        <w:rPr>
          <w:rFonts w:ascii="Times New Roman" w:eastAsia="Times New Roman" w:hAnsi="Times New Roman" w:cs="Times New Roman"/>
        </w:rPr>
        <w:t>.</w:t>
      </w:r>
      <w:r w:rsidR="785D5879" w:rsidRPr="00D47D05">
        <w:rPr>
          <w:rFonts w:ascii="Times New Roman" w:eastAsia="Times New Roman" w:hAnsi="Times New Roman" w:cs="Times New Roman"/>
        </w:rPr>
        <w:t xml:space="preserve"> In SLPP, multiple target UEs, multiple anchor UEs, </w:t>
      </w:r>
      <w:r w:rsidR="2EA2BF03" w:rsidRPr="00D47D05">
        <w:rPr>
          <w:rFonts w:ascii="Times New Roman" w:eastAsia="Times New Roman" w:hAnsi="Times New Roman" w:cs="Times New Roman"/>
        </w:rPr>
        <w:t xml:space="preserve">and </w:t>
      </w:r>
      <w:r w:rsidR="785D5879" w:rsidRPr="00D47D05">
        <w:rPr>
          <w:rFonts w:ascii="Times New Roman" w:eastAsia="Times New Roman" w:hAnsi="Times New Roman" w:cs="Times New Roman"/>
        </w:rPr>
        <w:t>server UEs (which can be target/anchor/</w:t>
      </w:r>
      <w:r w:rsidR="501C99CD" w:rsidRPr="00D47D05">
        <w:rPr>
          <w:rFonts w:ascii="Times New Roman" w:eastAsia="Times New Roman" w:hAnsi="Times New Roman" w:cs="Times New Roman"/>
        </w:rPr>
        <w:t>3</w:t>
      </w:r>
      <w:r w:rsidR="501C99CD" w:rsidRPr="00D47D05">
        <w:rPr>
          <w:rFonts w:ascii="Times New Roman" w:eastAsia="Times New Roman" w:hAnsi="Times New Roman" w:cs="Times New Roman"/>
          <w:vertAlign w:val="superscript"/>
        </w:rPr>
        <w:t>rd</w:t>
      </w:r>
      <w:r w:rsidR="501C99CD" w:rsidRPr="00D47D05">
        <w:rPr>
          <w:rFonts w:ascii="Times New Roman" w:eastAsia="Times New Roman" w:hAnsi="Times New Roman" w:cs="Times New Roman"/>
        </w:rPr>
        <w:t xml:space="preserve"> party</w:t>
      </w:r>
      <w:r w:rsidR="05729986" w:rsidRPr="00D47D05">
        <w:rPr>
          <w:rFonts w:ascii="Times New Roman" w:eastAsia="Times New Roman" w:hAnsi="Times New Roman" w:cs="Times New Roman"/>
        </w:rPr>
        <w:t xml:space="preserve"> in the case of UE-only operation and LMF in the case of LMF-assisted sidelin</w:t>
      </w:r>
      <w:r w:rsidR="390DFEDC" w:rsidRPr="00D47D05">
        <w:rPr>
          <w:rFonts w:ascii="Times New Roman" w:eastAsia="Times New Roman" w:hAnsi="Times New Roman" w:cs="Times New Roman"/>
        </w:rPr>
        <w:t>k</w:t>
      </w:r>
      <w:r w:rsidR="05729986" w:rsidRPr="00D47D05">
        <w:rPr>
          <w:rFonts w:ascii="Times New Roman" w:eastAsia="Times New Roman" w:hAnsi="Times New Roman" w:cs="Times New Roman"/>
        </w:rPr>
        <w:t xml:space="preserve"> positioning</w:t>
      </w:r>
      <w:r w:rsidR="501C99CD" w:rsidRPr="00D47D05">
        <w:rPr>
          <w:rFonts w:ascii="Times New Roman" w:eastAsia="Times New Roman" w:hAnsi="Times New Roman" w:cs="Times New Roman"/>
        </w:rPr>
        <w:t>)</w:t>
      </w:r>
      <w:r w:rsidR="2C96A3CF" w:rsidRPr="00D47D05">
        <w:rPr>
          <w:rFonts w:ascii="Times New Roman" w:eastAsia="Times New Roman" w:hAnsi="Times New Roman" w:cs="Times New Roman"/>
        </w:rPr>
        <w:t xml:space="preserve">. </w:t>
      </w:r>
      <w:r w:rsidR="30133EEE" w:rsidRPr="00D47D05">
        <w:rPr>
          <w:rFonts w:ascii="Times New Roman" w:eastAsia="Times New Roman" w:hAnsi="Times New Roman" w:cs="Times New Roman"/>
        </w:rPr>
        <w:t>M</w:t>
      </w:r>
      <w:r w:rsidR="2C96A3CF" w:rsidRPr="00D47D05">
        <w:rPr>
          <w:rFonts w:ascii="Times New Roman" w:eastAsia="Times New Roman" w:hAnsi="Times New Roman" w:cs="Times New Roman"/>
        </w:rPr>
        <w:t xml:space="preserve">essage exchanges can happen </w:t>
      </w:r>
      <w:r w:rsidR="2005E6A9" w:rsidRPr="00D47D05">
        <w:rPr>
          <w:rFonts w:ascii="Times New Roman" w:eastAsia="Times New Roman" w:hAnsi="Times New Roman" w:cs="Times New Roman"/>
        </w:rPr>
        <w:t>across multiple UEs under one positioning session. So, it is preferable to consider a generic approach while defining SLPP procedures.</w:t>
      </w:r>
    </w:p>
    <w:p w14:paraId="29E7CCD4" w14:textId="734BAC2F" w:rsidR="6AB7FD45" w:rsidRPr="00D47D05" w:rsidRDefault="6AB7FD45" w:rsidP="00D47D05">
      <w:pPr>
        <w:tabs>
          <w:tab w:val="left" w:pos="2847"/>
          <w:tab w:val="left" w:pos="3697"/>
          <w:tab w:val="right" w:pos="9934"/>
          <w:tab w:val="right" w:pos="11068"/>
        </w:tabs>
        <w:jc w:val="both"/>
        <w:rPr>
          <w:rFonts w:ascii="Times New Roman" w:eastAsia="Times New Roman" w:hAnsi="Times New Roman" w:cs="Times New Roman"/>
        </w:rPr>
      </w:pPr>
    </w:p>
    <w:p w14:paraId="123C3552" w14:textId="05140F1A" w:rsidR="06581EC5" w:rsidRPr="00D47D05" w:rsidRDefault="06581EC5" w:rsidP="00D47D05">
      <w:pPr>
        <w:jc w:val="both"/>
        <w:rPr>
          <w:rFonts w:ascii="Times New Roman" w:hAnsi="Times New Roman" w:cs="Times New Roman"/>
        </w:rPr>
      </w:pPr>
      <w:r w:rsidRPr="00D47D05">
        <w:rPr>
          <w:rFonts w:ascii="Times New Roman" w:hAnsi="Times New Roman" w:cs="Times New Roman"/>
        </w:rPr>
        <w:t xml:space="preserve">Figure 1 depicts </w:t>
      </w:r>
      <w:r w:rsidR="303027AA" w:rsidRPr="00D47D05">
        <w:rPr>
          <w:rFonts w:ascii="Times New Roman" w:hAnsi="Times New Roman" w:cs="Times New Roman"/>
        </w:rPr>
        <w:t xml:space="preserve">a </w:t>
      </w:r>
      <w:r w:rsidRPr="00D47D05">
        <w:rPr>
          <w:rFonts w:ascii="Times New Roman" w:hAnsi="Times New Roman" w:cs="Times New Roman"/>
        </w:rPr>
        <w:t xml:space="preserve">generic SLPP capability exchange procedure. Here, endpoint A can be LMF in case of LMF-assisted SL positioning, </w:t>
      </w:r>
      <w:r w:rsidR="38379A3A" w:rsidRPr="00D47D05">
        <w:rPr>
          <w:rFonts w:ascii="Times New Roman" w:hAnsi="Times New Roman" w:cs="Times New Roman"/>
        </w:rPr>
        <w:t xml:space="preserve">and </w:t>
      </w:r>
      <w:r w:rsidRPr="00D47D05">
        <w:rPr>
          <w:rFonts w:ascii="Times New Roman" w:hAnsi="Times New Roman" w:cs="Times New Roman"/>
        </w:rPr>
        <w:t>server UE (target/anchor/others) in case of UE-only operations. The same figure holds true for multiple target/anchor UEs scenarios as well. Furthermore, the same approach also holds for other SLPP messages like assistance data and location information exchanges.</w:t>
      </w:r>
    </w:p>
    <w:p w14:paraId="5E20C54A" w14:textId="7E3B6240" w:rsidR="6AB7FD45" w:rsidRPr="00D47D05" w:rsidRDefault="6AB7FD45" w:rsidP="00D47D05">
      <w:pPr>
        <w:tabs>
          <w:tab w:val="left" w:pos="2847"/>
          <w:tab w:val="left" w:pos="3697"/>
          <w:tab w:val="right" w:pos="9934"/>
          <w:tab w:val="right" w:pos="11068"/>
        </w:tabs>
        <w:jc w:val="both"/>
        <w:rPr>
          <w:rFonts w:ascii="Times New Roman" w:eastAsia="Times New Roman" w:hAnsi="Times New Roman" w:cs="Times New Roman"/>
        </w:rPr>
      </w:pPr>
    </w:p>
    <w:p w14:paraId="501DE5CC" w14:textId="7915F9BC" w:rsidR="002ECECE" w:rsidRPr="00D47D05" w:rsidRDefault="002ECECE" w:rsidP="00D47D05">
      <w:pPr>
        <w:jc w:val="both"/>
        <w:rPr>
          <w:rFonts w:ascii="Times New Roman" w:hAnsi="Times New Roman" w:cs="Times New Roman"/>
        </w:rPr>
      </w:pPr>
      <w:r w:rsidRPr="00D47D05">
        <w:rPr>
          <w:rFonts w:ascii="Times New Roman" w:hAnsi="Times New Roman" w:cs="Times New Roman"/>
        </w:rPr>
        <w:lastRenderedPageBreak/>
        <w:t xml:space="preserve">                    </w:t>
      </w:r>
      <w:r w:rsidRPr="00D47D05">
        <w:rPr>
          <w:rFonts w:ascii="Times New Roman" w:hAnsi="Times New Roman" w:cs="Times New Roman"/>
          <w:noProof/>
        </w:rPr>
        <w:drawing>
          <wp:inline distT="0" distB="0" distL="0" distR="0" wp14:anchorId="61FCDD99" wp14:editId="0889627F">
            <wp:extent cx="4572000" cy="2933700"/>
            <wp:effectExtent l="0" t="0" r="0" b="0"/>
            <wp:docPr id="1751100979" name="Picture 1751100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4572000" cy="2933700"/>
                    </a:xfrm>
                    <a:prstGeom prst="rect">
                      <a:avLst/>
                    </a:prstGeom>
                  </pic:spPr>
                </pic:pic>
              </a:graphicData>
            </a:graphic>
          </wp:inline>
        </w:drawing>
      </w:r>
    </w:p>
    <w:p w14:paraId="10FA9A08" w14:textId="1C95C4F5" w:rsidR="1717CAA2" w:rsidRPr="00D47D05" w:rsidRDefault="1717CAA2" w:rsidP="005A3087">
      <w:pPr>
        <w:jc w:val="center"/>
        <w:rPr>
          <w:rFonts w:ascii="Times New Roman" w:hAnsi="Times New Roman" w:cs="Times New Roman"/>
        </w:rPr>
      </w:pPr>
      <w:r w:rsidRPr="00D47D05">
        <w:rPr>
          <w:rFonts w:ascii="Times New Roman" w:hAnsi="Times New Roman" w:cs="Times New Roman"/>
        </w:rPr>
        <w:t xml:space="preserve">Figure 1: </w:t>
      </w:r>
      <w:r w:rsidR="04488F78" w:rsidRPr="00D47D05">
        <w:rPr>
          <w:rFonts w:ascii="Times New Roman" w:hAnsi="Times New Roman" w:cs="Times New Roman"/>
        </w:rPr>
        <w:t>SLPP Capability Exchange Procedure</w:t>
      </w:r>
    </w:p>
    <w:p w14:paraId="0EBB23CF" w14:textId="695FA7DA" w:rsidR="6AB7FD45" w:rsidRPr="00D47D05" w:rsidRDefault="6AB7FD45" w:rsidP="00D47D05">
      <w:pPr>
        <w:jc w:val="both"/>
        <w:rPr>
          <w:rFonts w:ascii="Times New Roman" w:hAnsi="Times New Roman" w:cs="Times New Roman"/>
        </w:rPr>
      </w:pPr>
    </w:p>
    <w:p w14:paraId="786C9B8D" w14:textId="19151422" w:rsidR="6AB7FD45" w:rsidRPr="00D47D05" w:rsidRDefault="6AB7FD45" w:rsidP="00D47D05">
      <w:pPr>
        <w:jc w:val="both"/>
        <w:rPr>
          <w:rFonts w:ascii="Times New Roman" w:eastAsia="Times New Roman" w:hAnsi="Times New Roman" w:cs="Times New Roman"/>
        </w:rPr>
      </w:pPr>
    </w:p>
    <w:p w14:paraId="542F7B1E" w14:textId="77777777" w:rsidR="6AB7FD45" w:rsidRPr="00D47D05" w:rsidRDefault="6AB7FD45" w:rsidP="00D47D05">
      <w:pPr>
        <w:pBdr>
          <w:top w:val="single" w:sz="4" w:space="1" w:color="000000"/>
        </w:pBdr>
        <w:jc w:val="both"/>
        <w:rPr>
          <w:rFonts w:ascii="Times New Roman" w:eastAsia="Times New Roman" w:hAnsi="Times New Roman" w:cs="Times New Roman"/>
        </w:rPr>
      </w:pPr>
    </w:p>
    <w:p w14:paraId="42175CE6" w14:textId="582439B8" w:rsidR="7DE1E965" w:rsidRPr="00D47D05" w:rsidRDefault="7DE1E965" w:rsidP="00D47D05">
      <w:pPr>
        <w:jc w:val="both"/>
        <w:rPr>
          <w:rFonts w:ascii="Times New Roman" w:eastAsia="Times New Roman" w:hAnsi="Times New Roman" w:cs="Times New Roman"/>
        </w:rPr>
      </w:pPr>
      <w:r w:rsidRPr="00D47D05">
        <w:rPr>
          <w:rFonts w:ascii="Times New Roman" w:eastAsia="Times New Roman" w:hAnsi="Times New Roman" w:cs="Times New Roman"/>
          <w:b/>
          <w:bCs/>
        </w:rPr>
        <w:t xml:space="preserve">Proposal </w:t>
      </w:r>
      <w:r w:rsidR="4743D74E" w:rsidRPr="00D47D05">
        <w:rPr>
          <w:rFonts w:ascii="Times New Roman" w:eastAsia="Times New Roman" w:hAnsi="Times New Roman" w:cs="Times New Roman"/>
          <w:b/>
          <w:bCs/>
        </w:rPr>
        <w:t>11</w:t>
      </w:r>
      <w:r w:rsidRPr="00D47D05">
        <w:rPr>
          <w:rFonts w:ascii="Times New Roman" w:eastAsia="Times New Roman" w:hAnsi="Times New Roman" w:cs="Times New Roman"/>
          <w:b/>
          <w:bCs/>
        </w:rPr>
        <w:t>:</w:t>
      </w:r>
      <w:r w:rsidRPr="00D47D05">
        <w:rPr>
          <w:rFonts w:ascii="Times New Roman" w:eastAsia="Times New Roman" w:hAnsi="Times New Roman" w:cs="Times New Roman"/>
        </w:rPr>
        <w:t xml:space="preserve"> </w:t>
      </w:r>
      <w:r w:rsidR="3D3EC702" w:rsidRPr="00D47D05">
        <w:rPr>
          <w:rFonts w:ascii="Times New Roman" w:eastAsia="Times New Roman" w:hAnsi="Times New Roman" w:cs="Times New Roman"/>
        </w:rPr>
        <w:t xml:space="preserve">Generic endpoint concept shall be used for SLPP </w:t>
      </w:r>
      <w:r w:rsidR="27B34F72" w:rsidRPr="00D47D05">
        <w:rPr>
          <w:rFonts w:ascii="Times New Roman" w:eastAsia="Times New Roman" w:hAnsi="Times New Roman" w:cs="Times New Roman"/>
        </w:rPr>
        <w:t>procedures</w:t>
      </w:r>
      <w:r w:rsidR="003D3DDD">
        <w:rPr>
          <w:rFonts w:ascii="Times New Roman" w:eastAsia="Times New Roman" w:hAnsi="Times New Roman" w:cs="Times New Roman"/>
        </w:rPr>
        <w:t xml:space="preserve"> as depicted in figure 1</w:t>
      </w:r>
      <w:r w:rsidRPr="00D47D05">
        <w:rPr>
          <w:rFonts w:ascii="Times New Roman" w:eastAsia="Times New Roman" w:hAnsi="Times New Roman" w:cs="Times New Roman"/>
        </w:rPr>
        <w:t>.</w:t>
      </w:r>
      <w:r w:rsidR="0BCC7219" w:rsidRPr="00D47D05">
        <w:rPr>
          <w:rFonts w:ascii="Times New Roman" w:eastAsia="Times New Roman" w:hAnsi="Times New Roman" w:cs="Times New Roman"/>
        </w:rPr>
        <w:t xml:space="preserve"> </w:t>
      </w:r>
    </w:p>
    <w:p w14:paraId="3E9B8B0F" w14:textId="722229F5" w:rsidR="6AB7FD45" w:rsidRPr="00D47D05" w:rsidRDefault="6AB7FD45" w:rsidP="00D47D05">
      <w:pPr>
        <w:pBdr>
          <w:bottom w:val="single" w:sz="4" w:space="1" w:color="000000"/>
        </w:pBdr>
        <w:jc w:val="both"/>
        <w:rPr>
          <w:rFonts w:ascii="Times New Roman" w:eastAsia="Times New Roman" w:hAnsi="Times New Roman" w:cs="Times New Roman"/>
        </w:rPr>
      </w:pPr>
    </w:p>
    <w:p w14:paraId="4094AD41" w14:textId="485B3763" w:rsidR="0026049A" w:rsidRPr="00D47D05" w:rsidRDefault="00DC2CB4" w:rsidP="00D47D05">
      <w:pPr>
        <w:pStyle w:val="Heading1"/>
        <w:numPr>
          <w:ilvl w:val="0"/>
          <w:numId w:val="3"/>
        </w:numPr>
        <w:tabs>
          <w:tab w:val="left" w:pos="2847"/>
          <w:tab w:val="left" w:pos="3697"/>
          <w:tab w:val="right" w:pos="9934"/>
          <w:tab w:val="right" w:pos="11068"/>
        </w:tabs>
        <w:ind w:left="720" w:hanging="86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7A5C2F8E" w:rsidRPr="00D47D05">
        <w:rPr>
          <w:rFonts w:ascii="Times New Roman" w:eastAsia="Times New Roman" w:hAnsi="Times New Roman" w:cs="Times New Roman"/>
          <w:sz w:val="28"/>
          <w:szCs w:val="28"/>
        </w:rPr>
        <w:t>Conclusion</w:t>
      </w:r>
    </w:p>
    <w:p w14:paraId="3B8872D9" w14:textId="04407DD3" w:rsidR="0026049A" w:rsidRPr="00D47D05" w:rsidRDefault="7A5C2F8E" w:rsidP="00D47D05">
      <w:pPr>
        <w:tabs>
          <w:tab w:val="left" w:pos="2847"/>
          <w:tab w:val="left" w:pos="3697"/>
          <w:tab w:val="right" w:pos="9934"/>
          <w:tab w:val="right" w:pos="11068"/>
        </w:tabs>
        <w:spacing w:before="360" w:after="60"/>
        <w:ind w:left="-862"/>
        <w:jc w:val="both"/>
        <w:rPr>
          <w:rFonts w:ascii="Times New Roman" w:eastAsia="Times New Roman" w:hAnsi="Times New Roman" w:cs="Times New Roman"/>
        </w:rPr>
      </w:pPr>
      <w:r w:rsidRPr="00D47D05">
        <w:rPr>
          <w:rFonts w:ascii="Times New Roman" w:eastAsia="Times New Roman" w:hAnsi="Times New Roman" w:cs="Times New Roman"/>
        </w:rPr>
        <w:t xml:space="preserve">              </w:t>
      </w:r>
      <w:r w:rsidR="258EF157" w:rsidRPr="00D47D05">
        <w:rPr>
          <w:rFonts w:ascii="Times New Roman" w:eastAsia="Times New Roman" w:hAnsi="Times New Roman" w:cs="Times New Roman"/>
        </w:rPr>
        <w:t>The contribution provides the following proposal for SL positioning:</w:t>
      </w:r>
    </w:p>
    <w:p w14:paraId="23DE523C" w14:textId="77777777" w:rsidR="0026049A" w:rsidRPr="00D47D05" w:rsidRDefault="0026049A" w:rsidP="00D47D05">
      <w:pPr>
        <w:jc w:val="both"/>
        <w:rPr>
          <w:rFonts w:ascii="Times New Roman" w:eastAsia="Times New Roman" w:hAnsi="Times New Roman" w:cs="Times New Roman"/>
          <w:b/>
          <w:bCs/>
        </w:rPr>
      </w:pPr>
    </w:p>
    <w:p w14:paraId="3DD64BF6" w14:textId="77777777" w:rsidR="003D3DDD" w:rsidRPr="00D47D05" w:rsidRDefault="003D3DDD" w:rsidP="003D3DDD">
      <w:pPr>
        <w:pBdr>
          <w:top w:val="single" w:sz="4" w:space="1" w:color="000000"/>
        </w:pBdr>
        <w:jc w:val="both"/>
        <w:rPr>
          <w:rFonts w:ascii="Times New Roman" w:eastAsia="Times New Roman" w:hAnsi="Times New Roman" w:cs="Times New Roman"/>
        </w:rPr>
      </w:pPr>
      <w:r w:rsidRPr="00D47D05">
        <w:rPr>
          <w:rFonts w:ascii="Times New Roman" w:eastAsia="Times New Roman" w:hAnsi="Times New Roman" w:cs="Times New Roman"/>
          <w:b/>
          <w:bCs/>
        </w:rPr>
        <w:t>Proposal 1:</w:t>
      </w:r>
      <w:r w:rsidRPr="00D47D05">
        <w:rPr>
          <w:rFonts w:ascii="Times New Roman" w:eastAsia="Times New Roman" w:hAnsi="Times New Roman" w:cs="Times New Roman"/>
        </w:rPr>
        <w:t xml:space="preserve"> For session management in sidelink positioning and ranging, an explicit session ID in the LPP message is not needed for Uu-based positioning. Existing correlation ID/routing ID can distinguish different sessions uniquely.</w:t>
      </w:r>
    </w:p>
    <w:p w14:paraId="612D01EE" w14:textId="77777777" w:rsidR="003D3DDD" w:rsidRPr="00D47D05" w:rsidRDefault="003D3DDD" w:rsidP="003D3DDD">
      <w:pPr>
        <w:pBdr>
          <w:top w:val="single" w:sz="4" w:space="1" w:color="000000"/>
        </w:pBdr>
        <w:jc w:val="both"/>
        <w:rPr>
          <w:rFonts w:ascii="Times New Roman" w:eastAsia="Times New Roman" w:hAnsi="Times New Roman" w:cs="Times New Roman"/>
        </w:rPr>
      </w:pPr>
    </w:p>
    <w:p w14:paraId="16AFFCA7" w14:textId="77777777" w:rsidR="003D3DDD" w:rsidRPr="00D47D05" w:rsidRDefault="003D3DDD" w:rsidP="003D3DDD">
      <w:pPr>
        <w:pBdr>
          <w:top w:val="single" w:sz="4" w:space="1" w:color="000000"/>
        </w:pBdr>
        <w:jc w:val="both"/>
        <w:rPr>
          <w:rFonts w:ascii="Times New Roman" w:eastAsia="Times New Roman" w:hAnsi="Times New Roman" w:cs="Times New Roman"/>
        </w:rPr>
      </w:pPr>
      <w:r w:rsidRPr="00D47D05">
        <w:rPr>
          <w:rFonts w:ascii="Times New Roman" w:eastAsia="Times New Roman" w:hAnsi="Times New Roman" w:cs="Times New Roman"/>
          <w:b/>
          <w:bCs/>
        </w:rPr>
        <w:t>Proposal 2:</w:t>
      </w:r>
      <w:r w:rsidRPr="00D47D05">
        <w:rPr>
          <w:rFonts w:ascii="Times New Roman" w:eastAsia="Times New Roman" w:hAnsi="Times New Roman" w:cs="Times New Roman"/>
        </w:rPr>
        <w:t xml:space="preserve"> For session management in sidelink positioning and ranging, existing correlation ID/routing ID can ensure reliable transmission of LPP messages without the need for a new session ID.</w:t>
      </w:r>
    </w:p>
    <w:p w14:paraId="787C4970" w14:textId="77777777" w:rsidR="003D3DDD" w:rsidRPr="00D47D05" w:rsidRDefault="003D3DDD" w:rsidP="003D3DDD">
      <w:pPr>
        <w:pBdr>
          <w:top w:val="single" w:sz="4" w:space="1" w:color="000000"/>
        </w:pBdr>
        <w:jc w:val="both"/>
        <w:rPr>
          <w:rFonts w:ascii="Times New Roman" w:eastAsia="Times New Roman" w:hAnsi="Times New Roman" w:cs="Times New Roman"/>
        </w:rPr>
      </w:pPr>
    </w:p>
    <w:p w14:paraId="531A456C" w14:textId="77777777" w:rsidR="003D3DDD" w:rsidRPr="00D47D05" w:rsidRDefault="003D3DDD" w:rsidP="003D3DDD">
      <w:pPr>
        <w:jc w:val="both"/>
        <w:rPr>
          <w:rFonts w:ascii="Times New Roman" w:eastAsia="Times New Roman" w:hAnsi="Times New Roman" w:cs="Times New Roman"/>
        </w:rPr>
      </w:pPr>
      <w:r w:rsidRPr="00D47D05">
        <w:rPr>
          <w:rFonts w:ascii="Times New Roman" w:eastAsia="Times New Roman" w:hAnsi="Times New Roman" w:cs="Times New Roman"/>
          <w:b/>
          <w:bCs/>
        </w:rPr>
        <w:t xml:space="preserve">Proposal 3: </w:t>
      </w:r>
      <w:r w:rsidRPr="00D47D05">
        <w:rPr>
          <w:rFonts w:ascii="Times New Roman" w:eastAsia="Times New Roman" w:hAnsi="Times New Roman" w:cs="Times New Roman"/>
        </w:rPr>
        <w:t>For sidelink positioning with LMF involved, an explicit session ID is not required. RAN2 can wait for SA2 inputs.</w:t>
      </w:r>
    </w:p>
    <w:p w14:paraId="31E62444" w14:textId="77777777" w:rsidR="003D3DDD" w:rsidRPr="00D47D05" w:rsidRDefault="003D3DDD" w:rsidP="003D3DDD">
      <w:pPr>
        <w:jc w:val="both"/>
        <w:rPr>
          <w:rFonts w:ascii="Times New Roman" w:eastAsia="Times New Roman" w:hAnsi="Times New Roman" w:cs="Times New Roman"/>
        </w:rPr>
      </w:pPr>
    </w:p>
    <w:p w14:paraId="650A0AFC" w14:textId="77777777" w:rsidR="003D3DDD" w:rsidRPr="00D47D05" w:rsidRDefault="003D3DDD" w:rsidP="003D3DDD">
      <w:pPr>
        <w:jc w:val="both"/>
        <w:rPr>
          <w:rFonts w:ascii="Times New Roman" w:eastAsia="Times New Roman" w:hAnsi="Times New Roman" w:cs="Times New Roman"/>
        </w:rPr>
      </w:pPr>
      <w:r w:rsidRPr="00D47D05">
        <w:rPr>
          <w:rFonts w:ascii="Times New Roman" w:eastAsia="Times New Roman" w:hAnsi="Times New Roman" w:cs="Times New Roman"/>
          <w:b/>
          <w:bCs/>
        </w:rPr>
        <w:t>Proposal 4:</w:t>
      </w:r>
      <w:r w:rsidRPr="00D47D05">
        <w:rPr>
          <w:rFonts w:ascii="Times New Roman" w:eastAsia="Times New Roman" w:hAnsi="Times New Roman" w:cs="Times New Roman"/>
        </w:rPr>
        <w:t xml:space="preserve"> For sidelink positioning without LMF involved, SL positioning server UE should be responsible for session management.</w:t>
      </w:r>
    </w:p>
    <w:p w14:paraId="4D544DEC" w14:textId="77777777" w:rsidR="003D3DDD" w:rsidRPr="00D47D05" w:rsidRDefault="003D3DDD" w:rsidP="003D3DDD">
      <w:pPr>
        <w:jc w:val="both"/>
        <w:rPr>
          <w:rFonts w:ascii="Times New Roman" w:eastAsia="Times New Roman" w:hAnsi="Times New Roman" w:cs="Times New Roman"/>
        </w:rPr>
      </w:pPr>
    </w:p>
    <w:p w14:paraId="363E318C" w14:textId="77777777" w:rsidR="003D3DDD" w:rsidRPr="00D47D05" w:rsidRDefault="003D3DDD" w:rsidP="003D3DDD">
      <w:pPr>
        <w:jc w:val="both"/>
        <w:rPr>
          <w:rFonts w:ascii="Times New Roman" w:eastAsia="Times New Roman" w:hAnsi="Times New Roman" w:cs="Times New Roman"/>
        </w:rPr>
      </w:pPr>
      <w:r w:rsidRPr="00D47D05">
        <w:rPr>
          <w:rFonts w:ascii="Times New Roman" w:eastAsia="Times New Roman" w:hAnsi="Times New Roman" w:cs="Times New Roman"/>
          <w:b/>
          <w:bCs/>
        </w:rPr>
        <w:t>Proposal 5:</w:t>
      </w:r>
      <w:r w:rsidRPr="00D47D05">
        <w:rPr>
          <w:rFonts w:ascii="Times New Roman" w:eastAsia="Times New Roman" w:hAnsi="Times New Roman" w:cs="Times New Roman"/>
        </w:rPr>
        <w:t xml:space="preserve">  For session management in sidelink positioning and ranging explicit session ID is needed for SL-based positioning without LMF.</w:t>
      </w:r>
    </w:p>
    <w:p w14:paraId="0AFFA766" w14:textId="77777777" w:rsidR="003D3DDD" w:rsidRPr="00D47D05" w:rsidRDefault="003D3DDD" w:rsidP="003D3DDD">
      <w:pPr>
        <w:jc w:val="both"/>
        <w:rPr>
          <w:rFonts w:ascii="Times New Roman" w:eastAsia="Times New Roman" w:hAnsi="Times New Roman" w:cs="Times New Roman"/>
        </w:rPr>
      </w:pPr>
    </w:p>
    <w:p w14:paraId="0CC597E0" w14:textId="77777777" w:rsidR="003D3DDD" w:rsidRPr="00D47D05" w:rsidRDefault="003D3DDD" w:rsidP="003D3DDD">
      <w:pPr>
        <w:jc w:val="both"/>
        <w:rPr>
          <w:rFonts w:ascii="Times New Roman" w:eastAsia="Times New Roman" w:hAnsi="Times New Roman" w:cs="Times New Roman"/>
        </w:rPr>
      </w:pPr>
      <w:r w:rsidRPr="00D47D05">
        <w:rPr>
          <w:rFonts w:ascii="Times New Roman" w:eastAsia="Times New Roman" w:hAnsi="Times New Roman" w:cs="Times New Roman"/>
          <w:b/>
          <w:bCs/>
        </w:rPr>
        <w:t>Proposal 6:</w:t>
      </w:r>
      <w:r w:rsidRPr="00D47D05">
        <w:rPr>
          <w:rFonts w:ascii="Times New Roman" w:eastAsia="Times New Roman" w:hAnsi="Times New Roman" w:cs="Times New Roman"/>
        </w:rPr>
        <w:t xml:space="preserve">  For SL-based positioning, explicit session management, i.e., session setup, session modification, and session release are</w:t>
      </w:r>
      <w:r>
        <w:rPr>
          <w:rFonts w:ascii="Times New Roman" w:eastAsia="Times New Roman" w:hAnsi="Times New Roman" w:cs="Times New Roman"/>
        </w:rPr>
        <w:t xml:space="preserve"> supported</w:t>
      </w:r>
      <w:r w:rsidRPr="00D47D05">
        <w:rPr>
          <w:rFonts w:ascii="Times New Roman" w:eastAsia="Times New Roman" w:hAnsi="Times New Roman" w:cs="Times New Roman"/>
        </w:rPr>
        <w:t>.</w:t>
      </w:r>
      <w:r w:rsidRPr="00D47D05">
        <w:rPr>
          <w:rFonts w:ascii="Times New Roman" w:eastAsia="Times New Roman" w:hAnsi="Times New Roman" w:cs="Times New Roman"/>
          <w:b/>
          <w:bCs/>
        </w:rPr>
        <w:t xml:space="preserve"> </w:t>
      </w:r>
    </w:p>
    <w:p w14:paraId="776C406E" w14:textId="4C5D0951" w:rsidR="6AB7FD45" w:rsidRPr="00D47D05" w:rsidRDefault="6AB7FD45" w:rsidP="00D47D05">
      <w:pPr>
        <w:jc w:val="both"/>
        <w:rPr>
          <w:rFonts w:ascii="Times New Roman" w:eastAsia="Times New Roman" w:hAnsi="Times New Roman" w:cs="Times New Roman"/>
        </w:rPr>
      </w:pPr>
    </w:p>
    <w:p w14:paraId="34A7BB0F" w14:textId="5D24C35C" w:rsidR="11624688" w:rsidRPr="00D47D05" w:rsidRDefault="258EF157" w:rsidP="00D47D05">
      <w:pPr>
        <w:spacing w:line="259" w:lineRule="auto"/>
        <w:jc w:val="both"/>
        <w:rPr>
          <w:rFonts w:ascii="Times New Roman" w:eastAsia="Times New Roman" w:hAnsi="Times New Roman" w:cs="Times New Roman"/>
        </w:rPr>
      </w:pPr>
      <w:r w:rsidRPr="00D47D05">
        <w:rPr>
          <w:rFonts w:ascii="Times New Roman" w:eastAsia="Times New Roman" w:hAnsi="Times New Roman" w:cs="Times New Roman"/>
          <w:b/>
          <w:bCs/>
        </w:rPr>
        <w:t xml:space="preserve">Proposal </w:t>
      </w:r>
      <w:r w:rsidR="3CD88FD4" w:rsidRPr="00D47D05">
        <w:rPr>
          <w:rFonts w:ascii="Times New Roman" w:eastAsia="Times New Roman" w:hAnsi="Times New Roman" w:cs="Times New Roman"/>
          <w:b/>
          <w:bCs/>
        </w:rPr>
        <w:t>7</w:t>
      </w:r>
      <w:r w:rsidRPr="00D47D05">
        <w:rPr>
          <w:rFonts w:ascii="Times New Roman" w:eastAsia="Times New Roman" w:hAnsi="Times New Roman" w:cs="Times New Roman"/>
          <w:b/>
          <w:bCs/>
        </w:rPr>
        <w:t>:</w:t>
      </w:r>
      <w:r w:rsidRPr="00D47D05">
        <w:rPr>
          <w:rFonts w:ascii="Times New Roman" w:eastAsia="Times New Roman" w:hAnsi="Times New Roman" w:cs="Times New Roman"/>
        </w:rPr>
        <w:t xml:space="preserve"> </w:t>
      </w:r>
      <w:r w:rsidR="58C368B6" w:rsidRPr="00D47D05">
        <w:rPr>
          <w:rFonts w:ascii="Times New Roman" w:eastAsia="Times New Roman" w:hAnsi="Times New Roman" w:cs="Times New Roman"/>
        </w:rPr>
        <w:t>Session-less approach can be used in cases where always ON positioning function requests are required.</w:t>
      </w:r>
    </w:p>
    <w:p w14:paraId="6DFB9E20" w14:textId="77777777" w:rsidR="0026049A" w:rsidRPr="00D47D05" w:rsidRDefault="0026049A" w:rsidP="00D47D05">
      <w:pPr>
        <w:jc w:val="both"/>
        <w:rPr>
          <w:rFonts w:ascii="Times New Roman" w:eastAsia="Times New Roman" w:hAnsi="Times New Roman" w:cs="Times New Roman"/>
        </w:rPr>
      </w:pPr>
    </w:p>
    <w:p w14:paraId="43765749" w14:textId="2D4DEC5C" w:rsidR="6AB7FD45" w:rsidRPr="00D47D05" w:rsidRDefault="6AB7FD45" w:rsidP="00D47D05">
      <w:pPr>
        <w:jc w:val="both"/>
        <w:rPr>
          <w:rFonts w:ascii="Times New Roman" w:eastAsia="Times New Roman" w:hAnsi="Times New Roman" w:cs="Times New Roman"/>
          <w:b/>
          <w:bCs/>
        </w:rPr>
      </w:pPr>
    </w:p>
    <w:p w14:paraId="2082D298" w14:textId="77777777" w:rsidR="003D3DDD" w:rsidRPr="00D47D05" w:rsidRDefault="003D3DDD" w:rsidP="003D3DDD">
      <w:pPr>
        <w:jc w:val="both"/>
        <w:rPr>
          <w:rFonts w:ascii="Times New Roman" w:eastAsia="Times New Roman" w:hAnsi="Times New Roman" w:cs="Times New Roman"/>
        </w:rPr>
      </w:pPr>
      <w:r w:rsidRPr="00D47D05">
        <w:rPr>
          <w:rFonts w:ascii="Times New Roman" w:eastAsia="Times New Roman" w:hAnsi="Times New Roman" w:cs="Times New Roman"/>
          <w:b/>
          <w:bCs/>
        </w:rPr>
        <w:t>Proposal 8:</w:t>
      </w:r>
      <w:r w:rsidRPr="00D47D05">
        <w:rPr>
          <w:rFonts w:ascii="Times New Roman" w:eastAsia="Times New Roman" w:hAnsi="Times New Roman" w:cs="Times New Roman"/>
        </w:rPr>
        <w:t xml:space="preserve"> For SL capability information exchange, groupcast/broadcast can be supported with security aspects aligned with SA3 inputs.</w:t>
      </w:r>
    </w:p>
    <w:p w14:paraId="55D5D939" w14:textId="77777777" w:rsidR="003D3DDD" w:rsidRPr="00D47D05" w:rsidRDefault="003D3DDD" w:rsidP="003D3DDD">
      <w:pPr>
        <w:jc w:val="both"/>
        <w:rPr>
          <w:rFonts w:ascii="Times New Roman" w:eastAsia="Times New Roman" w:hAnsi="Times New Roman" w:cs="Times New Roman"/>
        </w:rPr>
      </w:pPr>
    </w:p>
    <w:p w14:paraId="07FB4EE8" w14:textId="77777777" w:rsidR="003D3DDD" w:rsidRPr="00D47D05" w:rsidRDefault="003D3DDD" w:rsidP="003D3DDD">
      <w:pPr>
        <w:spacing w:line="259" w:lineRule="auto"/>
        <w:jc w:val="both"/>
        <w:rPr>
          <w:rFonts w:ascii="Times New Roman" w:eastAsia="Times New Roman" w:hAnsi="Times New Roman" w:cs="Times New Roman"/>
        </w:rPr>
      </w:pPr>
      <w:r w:rsidRPr="00D47D05">
        <w:rPr>
          <w:rFonts w:ascii="Times New Roman" w:eastAsia="Times New Roman" w:hAnsi="Times New Roman" w:cs="Times New Roman"/>
          <w:b/>
          <w:bCs/>
        </w:rPr>
        <w:t>Proposal 9:</w:t>
      </w:r>
      <w:r w:rsidRPr="00D47D05">
        <w:rPr>
          <w:rFonts w:ascii="Times New Roman" w:eastAsia="Times New Roman" w:hAnsi="Times New Roman" w:cs="Times New Roman"/>
        </w:rPr>
        <w:t xml:space="preserve"> For SL assistance information exchange, groupcast/broadcast can be supported for request messages whereas response messages can be unicast.</w:t>
      </w:r>
    </w:p>
    <w:p w14:paraId="4F0EBCAC" w14:textId="77777777" w:rsidR="003D3DDD" w:rsidRPr="00D47D05" w:rsidRDefault="003D3DDD" w:rsidP="003D3DDD">
      <w:pPr>
        <w:jc w:val="both"/>
        <w:rPr>
          <w:rFonts w:ascii="Times New Roman" w:eastAsia="Times New Roman" w:hAnsi="Times New Roman" w:cs="Times New Roman"/>
        </w:rPr>
      </w:pPr>
    </w:p>
    <w:p w14:paraId="0368FAA4" w14:textId="77777777" w:rsidR="003D3DDD" w:rsidRPr="00D47D05" w:rsidRDefault="003D3DDD" w:rsidP="003D3DDD">
      <w:pPr>
        <w:jc w:val="both"/>
        <w:rPr>
          <w:rFonts w:ascii="Times New Roman" w:eastAsia="Times New Roman" w:hAnsi="Times New Roman" w:cs="Times New Roman"/>
        </w:rPr>
      </w:pPr>
      <w:r w:rsidRPr="00D47D05">
        <w:rPr>
          <w:rFonts w:ascii="Times New Roman" w:eastAsia="Times New Roman" w:hAnsi="Times New Roman" w:cs="Times New Roman"/>
          <w:b/>
          <w:bCs/>
        </w:rPr>
        <w:t>Proposal 10:</w:t>
      </w:r>
      <w:r>
        <w:rPr>
          <w:rFonts w:ascii="Times New Roman" w:eastAsia="Times New Roman" w:hAnsi="Times New Roman" w:cs="Times New Roman"/>
        </w:rPr>
        <w:t xml:space="preserve"> </w:t>
      </w:r>
      <w:r w:rsidRPr="00D47D05">
        <w:rPr>
          <w:rFonts w:ascii="Times New Roman" w:eastAsia="Times New Roman" w:hAnsi="Times New Roman" w:cs="Times New Roman"/>
        </w:rPr>
        <w:t>For location information exchange, groupcast/broadcast can be supported for the request message whereas response messages can be unicast.</w:t>
      </w:r>
    </w:p>
    <w:p w14:paraId="1270711F" w14:textId="0E24454A" w:rsidR="0026049A" w:rsidRPr="00D47D05" w:rsidRDefault="0026049A" w:rsidP="003D3DDD">
      <w:pPr>
        <w:jc w:val="both"/>
        <w:rPr>
          <w:rFonts w:ascii="Times New Roman" w:eastAsia="Times New Roman" w:hAnsi="Times New Roman" w:cs="Times New Roman"/>
        </w:rPr>
      </w:pPr>
    </w:p>
    <w:p w14:paraId="0C640CFE" w14:textId="796B0E32" w:rsidR="0CD1AC71" w:rsidRDefault="003D3DDD" w:rsidP="00D47D05">
      <w:pPr>
        <w:jc w:val="both"/>
        <w:rPr>
          <w:rFonts w:ascii="Times New Roman" w:eastAsia="Times New Roman" w:hAnsi="Times New Roman" w:cs="Times New Roman"/>
        </w:rPr>
      </w:pPr>
      <w:r w:rsidRPr="00D47D05">
        <w:rPr>
          <w:rFonts w:ascii="Times New Roman" w:hAnsi="Times New Roman" w:cs="Times New Roman"/>
          <w:noProof/>
        </w:rPr>
        <w:drawing>
          <wp:anchor distT="0" distB="0" distL="114300" distR="114300" simplePos="0" relativeHeight="251658240" behindDoc="0" locked="0" layoutInCell="1" allowOverlap="1" wp14:anchorId="23E1F654" wp14:editId="4D4DB131">
            <wp:simplePos x="0" y="0"/>
            <wp:positionH relativeFrom="column">
              <wp:posOffset>771601</wp:posOffset>
            </wp:positionH>
            <wp:positionV relativeFrom="paragraph">
              <wp:posOffset>272262</wp:posOffset>
            </wp:positionV>
            <wp:extent cx="4572000" cy="2933700"/>
            <wp:effectExtent l="0" t="0" r="0" b="0"/>
            <wp:wrapTopAndBottom/>
            <wp:docPr id="1659043421" name="Picture 165904342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043421" name="Picture 1659043421" descr="A diagram of a system&#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4572000" cy="2933700"/>
                    </a:xfrm>
                    <a:prstGeom prst="rect">
                      <a:avLst/>
                    </a:prstGeom>
                  </pic:spPr>
                </pic:pic>
              </a:graphicData>
            </a:graphic>
          </wp:anchor>
        </w:drawing>
      </w:r>
      <w:r w:rsidR="0CD1AC71" w:rsidRPr="00D47D05">
        <w:rPr>
          <w:rFonts w:ascii="Times New Roman" w:eastAsia="Times New Roman" w:hAnsi="Times New Roman" w:cs="Times New Roman"/>
          <w:b/>
          <w:bCs/>
        </w:rPr>
        <w:t xml:space="preserve">Proposal </w:t>
      </w:r>
      <w:r w:rsidR="69DB1CC4" w:rsidRPr="00D47D05">
        <w:rPr>
          <w:rFonts w:ascii="Times New Roman" w:eastAsia="Times New Roman" w:hAnsi="Times New Roman" w:cs="Times New Roman"/>
          <w:b/>
          <w:bCs/>
        </w:rPr>
        <w:t>11</w:t>
      </w:r>
      <w:r w:rsidR="0CD1AC71" w:rsidRPr="00D47D05">
        <w:rPr>
          <w:rFonts w:ascii="Times New Roman" w:eastAsia="Times New Roman" w:hAnsi="Times New Roman" w:cs="Times New Roman"/>
          <w:b/>
          <w:bCs/>
        </w:rPr>
        <w:t>:</w:t>
      </w:r>
      <w:r w:rsidR="0CD1AC71" w:rsidRPr="00D47D05">
        <w:rPr>
          <w:rFonts w:ascii="Times New Roman" w:eastAsia="Times New Roman" w:hAnsi="Times New Roman" w:cs="Times New Roman"/>
        </w:rPr>
        <w:t xml:space="preserve"> Generic endpoint concept shall be used for SLPP procedures</w:t>
      </w:r>
      <w:r>
        <w:rPr>
          <w:rFonts w:ascii="Times New Roman" w:eastAsia="Times New Roman" w:hAnsi="Times New Roman" w:cs="Times New Roman"/>
        </w:rPr>
        <w:t xml:space="preserve"> as depicted in figure 1</w:t>
      </w:r>
      <w:r w:rsidR="0CD1AC71" w:rsidRPr="00D47D05">
        <w:rPr>
          <w:rFonts w:ascii="Times New Roman" w:eastAsia="Times New Roman" w:hAnsi="Times New Roman" w:cs="Times New Roman"/>
        </w:rPr>
        <w:t>.</w:t>
      </w:r>
    </w:p>
    <w:p w14:paraId="6C966DDC" w14:textId="5AAEA7DF" w:rsidR="003D3DDD" w:rsidRPr="00D47D05" w:rsidRDefault="003D3DDD" w:rsidP="00D47D05">
      <w:pPr>
        <w:jc w:val="both"/>
        <w:rPr>
          <w:rFonts w:ascii="Times New Roman" w:eastAsia="Times New Roman" w:hAnsi="Times New Roman" w:cs="Times New Roman"/>
        </w:rPr>
      </w:pPr>
    </w:p>
    <w:p w14:paraId="144C5034" w14:textId="77777777" w:rsidR="0026049A" w:rsidRPr="00D47D05" w:rsidRDefault="0026049A" w:rsidP="00D47D05">
      <w:pPr>
        <w:jc w:val="both"/>
        <w:rPr>
          <w:rFonts w:ascii="Times New Roman" w:eastAsia="Times New Roman" w:hAnsi="Times New Roman" w:cs="Times New Roman"/>
        </w:rPr>
      </w:pPr>
    </w:p>
    <w:p w14:paraId="2BA226A1" w14:textId="77777777" w:rsidR="0026049A" w:rsidRPr="00D47D05" w:rsidRDefault="0026049A" w:rsidP="00D47D05">
      <w:pPr>
        <w:jc w:val="both"/>
        <w:rPr>
          <w:rFonts w:ascii="Times New Roman" w:eastAsia="Times New Roman" w:hAnsi="Times New Roman" w:cs="Times New Roman"/>
        </w:rPr>
      </w:pPr>
    </w:p>
    <w:p w14:paraId="17AD93B2" w14:textId="77777777" w:rsidR="0026049A" w:rsidRPr="00D47D05" w:rsidRDefault="0026049A" w:rsidP="00D47D05">
      <w:pPr>
        <w:pBdr>
          <w:top w:val="single" w:sz="4" w:space="1" w:color="000000"/>
        </w:pBdr>
        <w:tabs>
          <w:tab w:val="left" w:pos="2847"/>
          <w:tab w:val="left" w:pos="3697"/>
          <w:tab w:val="right" w:pos="9934"/>
          <w:tab w:val="right" w:pos="11068"/>
        </w:tabs>
        <w:jc w:val="both"/>
        <w:rPr>
          <w:rFonts w:ascii="Times New Roman" w:eastAsia="Times New Roman" w:hAnsi="Times New Roman" w:cs="Times New Roman"/>
        </w:rPr>
      </w:pPr>
    </w:p>
    <w:p w14:paraId="071E4E01" w14:textId="77777777" w:rsidR="0026049A" w:rsidRPr="00D47D05" w:rsidRDefault="11624688" w:rsidP="00D47D05">
      <w:pPr>
        <w:pStyle w:val="Heading1"/>
        <w:numPr>
          <w:ilvl w:val="0"/>
          <w:numId w:val="3"/>
        </w:numPr>
        <w:tabs>
          <w:tab w:val="left" w:pos="2847"/>
          <w:tab w:val="left" w:pos="3697"/>
          <w:tab w:val="right" w:pos="9934"/>
          <w:tab w:val="right" w:pos="11068"/>
        </w:tabs>
        <w:ind w:left="862" w:hanging="862"/>
        <w:jc w:val="both"/>
        <w:rPr>
          <w:rFonts w:ascii="Times New Roman" w:eastAsia="Times New Roman" w:hAnsi="Times New Roman" w:cs="Times New Roman"/>
          <w:sz w:val="28"/>
          <w:szCs w:val="28"/>
        </w:rPr>
      </w:pPr>
      <w:r w:rsidRPr="00D47D05">
        <w:rPr>
          <w:rFonts w:ascii="Times New Roman" w:eastAsia="Times New Roman" w:hAnsi="Times New Roman" w:cs="Times New Roman"/>
          <w:sz w:val="28"/>
          <w:szCs w:val="28"/>
        </w:rPr>
        <w:t>References</w:t>
      </w:r>
    </w:p>
    <w:p w14:paraId="0DE4B5B7" w14:textId="77777777" w:rsidR="0026049A" w:rsidRPr="00D47D05" w:rsidRDefault="0026049A" w:rsidP="00D47D05">
      <w:pPr>
        <w:tabs>
          <w:tab w:val="left" w:pos="2847"/>
          <w:tab w:val="left" w:pos="3697"/>
          <w:tab w:val="right" w:pos="9934"/>
          <w:tab w:val="right" w:pos="11068"/>
        </w:tabs>
        <w:jc w:val="both"/>
        <w:rPr>
          <w:rFonts w:ascii="Times New Roman" w:eastAsia="Times New Roman" w:hAnsi="Times New Roman" w:cs="Times New Roman"/>
        </w:rPr>
      </w:pPr>
    </w:p>
    <w:p w14:paraId="67FDF5C1" w14:textId="77777777" w:rsidR="0026049A" w:rsidRPr="00D47D05" w:rsidRDefault="11624688" w:rsidP="00D47D05">
      <w:pPr>
        <w:tabs>
          <w:tab w:val="left" w:pos="2847"/>
          <w:tab w:val="left" w:pos="3697"/>
          <w:tab w:val="right" w:pos="9934"/>
          <w:tab w:val="right" w:pos="11068"/>
        </w:tabs>
        <w:jc w:val="both"/>
        <w:rPr>
          <w:rFonts w:ascii="Times New Roman" w:eastAsia="Times New Roman" w:hAnsi="Times New Roman" w:cs="Times New Roman"/>
          <w:lang w:val="en-US"/>
        </w:rPr>
      </w:pPr>
      <w:r w:rsidRPr="00D47D05">
        <w:rPr>
          <w:rFonts w:ascii="Times New Roman" w:eastAsia="Times New Roman" w:hAnsi="Times New Roman" w:cs="Times New Roman"/>
        </w:rPr>
        <w:t xml:space="preserve">[1] </w:t>
      </w:r>
      <w:r w:rsidRPr="00D47D05">
        <w:rPr>
          <w:rFonts w:ascii="Times New Roman" w:eastAsia="Times New Roman" w:hAnsi="Times New Roman" w:cs="Times New Roman"/>
          <w:lang w:val="en-US"/>
        </w:rPr>
        <w:t>TR 38.859 v0.3.0 Study on Expanded and Improved NR Positioning</w:t>
      </w:r>
    </w:p>
    <w:p w14:paraId="16402E01" w14:textId="77777777" w:rsidR="0026049A" w:rsidRPr="00D47D05" w:rsidRDefault="11624688" w:rsidP="00DC2CB4">
      <w:pPr>
        <w:tabs>
          <w:tab w:val="left" w:pos="2847"/>
          <w:tab w:val="left" w:pos="3697"/>
          <w:tab w:val="right" w:pos="9934"/>
          <w:tab w:val="right" w:pos="11068"/>
        </w:tabs>
        <w:ind w:left="360" w:hanging="360"/>
        <w:jc w:val="both"/>
        <w:rPr>
          <w:rFonts w:ascii="Times New Roman" w:eastAsia="Times New Roman" w:hAnsi="Times New Roman" w:cs="Times New Roman"/>
          <w:lang w:val="en-US"/>
        </w:rPr>
      </w:pPr>
      <w:r w:rsidRPr="00D47D05">
        <w:rPr>
          <w:rFonts w:ascii="Times New Roman" w:eastAsia="Times New Roman" w:hAnsi="Times New Roman" w:cs="Times New Roman"/>
          <w:lang w:val="en-US"/>
        </w:rPr>
        <w:t>[2] TR 38.845 v</w:t>
      </w:r>
      <w:bookmarkStart w:id="3" w:name="SpecificationReleaseControl1_rpbReleases"/>
      <w:bookmarkEnd w:id="3"/>
      <w:r w:rsidRPr="00D47D05">
        <w:rPr>
          <w:rFonts w:ascii="Times New Roman" w:eastAsia="Times New Roman" w:hAnsi="Times New Roman" w:cs="Times New Roman"/>
          <w:lang w:val="en-US"/>
        </w:rPr>
        <w:t>17.0.0 Study on scenarios and requirements of in-coverage, partial coverage, and out-of-coverage NR positioning use cases</w:t>
      </w:r>
    </w:p>
    <w:p w14:paraId="3DD1ED39" w14:textId="17FFA03C" w:rsidR="0026049A" w:rsidRPr="00D47D05" w:rsidRDefault="11624688" w:rsidP="00D47D05">
      <w:pPr>
        <w:tabs>
          <w:tab w:val="left" w:pos="2847"/>
          <w:tab w:val="left" w:pos="3697"/>
          <w:tab w:val="right" w:pos="9934"/>
          <w:tab w:val="right" w:pos="11068"/>
        </w:tabs>
        <w:jc w:val="both"/>
        <w:rPr>
          <w:rFonts w:ascii="Times New Roman" w:eastAsia="Times New Roman" w:hAnsi="Times New Roman" w:cs="Times New Roman"/>
          <w:lang w:val="en-US"/>
        </w:rPr>
      </w:pPr>
      <w:r w:rsidRPr="00D47D05">
        <w:rPr>
          <w:rFonts w:ascii="Times New Roman" w:eastAsia="Times New Roman" w:hAnsi="Times New Roman" w:cs="Times New Roman"/>
          <w:lang w:val="en-US"/>
        </w:rPr>
        <w:t xml:space="preserve">[3] </w:t>
      </w:r>
      <w:hyperlink r:id="rId8" w:history="1">
        <w:r w:rsidR="00DC2CB4" w:rsidRPr="00F47168">
          <w:rPr>
            <w:rStyle w:val="Hyperlink"/>
          </w:rPr>
          <w:t>RP-231460</w:t>
        </w:r>
      </w:hyperlink>
      <w:r w:rsidR="00DC2CB4">
        <w:t xml:space="preserve"> </w:t>
      </w:r>
      <w:r w:rsidRPr="00D47D05">
        <w:rPr>
          <w:rFonts w:ascii="Times New Roman" w:eastAsia="Times New Roman" w:hAnsi="Times New Roman" w:cs="Times New Roman"/>
          <w:lang w:val="en-US"/>
        </w:rPr>
        <w:t>New WID on Expanded and Improved NR Positioning</w:t>
      </w:r>
    </w:p>
    <w:p w14:paraId="072532D1" w14:textId="2D90BB68" w:rsidR="0026049A" w:rsidRPr="00D47D05" w:rsidRDefault="11624688" w:rsidP="00D47D05">
      <w:pPr>
        <w:pStyle w:val="Header"/>
        <w:jc w:val="both"/>
        <w:rPr>
          <w:rFonts w:ascii="Times New Roman" w:eastAsia="Times New Roman" w:hAnsi="Times New Roman" w:cs="Times New Roman"/>
        </w:rPr>
      </w:pPr>
      <w:r w:rsidRPr="00D47D05">
        <w:rPr>
          <w:rFonts w:ascii="Times New Roman" w:eastAsia="Times New Roman" w:hAnsi="Times New Roman" w:cs="Times New Roman"/>
          <w:lang w:val="en-US"/>
        </w:rPr>
        <w:t>[4] Chair Notes</w:t>
      </w:r>
      <w:r w:rsidRPr="00D47D05">
        <w:rPr>
          <w:rFonts w:ascii="Times New Roman" w:eastAsia="Times New Roman" w:hAnsi="Times New Roman" w:cs="Times New Roman"/>
        </w:rPr>
        <w:t>, 3GPP TSG-RAN WG2 Meeting #12</w:t>
      </w:r>
      <w:r w:rsidR="332CBDFE" w:rsidRPr="00D47D05">
        <w:rPr>
          <w:rFonts w:ascii="Times New Roman" w:eastAsia="Times New Roman" w:hAnsi="Times New Roman" w:cs="Times New Roman"/>
        </w:rPr>
        <w:t>2</w:t>
      </w:r>
      <w:r w:rsidRPr="00D47D05">
        <w:rPr>
          <w:rFonts w:ascii="Times New Roman" w:eastAsia="Times New Roman" w:hAnsi="Times New Roman" w:cs="Times New Roman"/>
        </w:rPr>
        <w:t xml:space="preserve">, </w:t>
      </w:r>
      <w:r w:rsidR="127F3097" w:rsidRPr="00D47D05">
        <w:rPr>
          <w:rFonts w:ascii="Times New Roman" w:eastAsia="Times New Roman" w:hAnsi="Times New Roman" w:cs="Times New Roman"/>
        </w:rPr>
        <w:t>Incheon</w:t>
      </w:r>
      <w:r w:rsidRPr="00D47D05">
        <w:rPr>
          <w:rFonts w:ascii="Times New Roman" w:eastAsia="Times New Roman" w:hAnsi="Times New Roman" w:cs="Times New Roman"/>
        </w:rPr>
        <w:t xml:space="preserve">, </w:t>
      </w:r>
      <w:r w:rsidR="23470CAC" w:rsidRPr="00D47D05">
        <w:rPr>
          <w:rFonts w:ascii="Times New Roman" w:eastAsia="Times New Roman" w:hAnsi="Times New Roman" w:cs="Times New Roman"/>
        </w:rPr>
        <w:t>Korea, May</w:t>
      </w:r>
      <w:r w:rsidRPr="00D47D05">
        <w:rPr>
          <w:rFonts w:ascii="Times New Roman" w:eastAsia="Times New Roman" w:hAnsi="Times New Roman" w:cs="Times New Roman"/>
        </w:rPr>
        <w:t xml:space="preserve"> </w:t>
      </w:r>
      <w:r w:rsidR="7DD9D459" w:rsidRPr="00D47D05">
        <w:rPr>
          <w:rFonts w:ascii="Times New Roman" w:eastAsia="Times New Roman" w:hAnsi="Times New Roman" w:cs="Times New Roman"/>
        </w:rPr>
        <w:t>22-</w:t>
      </w:r>
      <w:r w:rsidRPr="00D47D05">
        <w:rPr>
          <w:rFonts w:ascii="Times New Roman" w:eastAsia="Times New Roman" w:hAnsi="Times New Roman" w:cs="Times New Roman"/>
        </w:rPr>
        <w:t>26, 202</w:t>
      </w:r>
      <w:r w:rsidR="00DC2CB4">
        <w:rPr>
          <w:rFonts w:ascii="Times New Roman" w:eastAsia="Times New Roman" w:hAnsi="Times New Roman" w:cs="Times New Roman"/>
        </w:rPr>
        <w:t>3.</w:t>
      </w:r>
    </w:p>
    <w:p w14:paraId="66204FF1" w14:textId="77777777" w:rsidR="0026049A" w:rsidRPr="00D47D05" w:rsidRDefault="0026049A" w:rsidP="00D47D05">
      <w:pPr>
        <w:tabs>
          <w:tab w:val="left" w:pos="2847"/>
          <w:tab w:val="left" w:pos="3697"/>
          <w:tab w:val="right" w:pos="9934"/>
          <w:tab w:val="right" w:pos="11068"/>
        </w:tabs>
        <w:jc w:val="both"/>
        <w:rPr>
          <w:rFonts w:ascii="Times New Roman" w:eastAsia="Times New Roman" w:hAnsi="Times New Roman" w:cs="Times New Roman"/>
        </w:rPr>
      </w:pPr>
    </w:p>
    <w:sectPr w:rsidR="0026049A" w:rsidRPr="00D47D05">
      <w:headerReference w:type="default" r:id="rId9"/>
      <w:footerReference w:type="default" r:id="rId10"/>
      <w:pgSz w:w="11906" w:h="16838"/>
      <w:pgMar w:top="1134" w:right="1129"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3F4EC" w14:textId="77777777" w:rsidR="006A0CCD" w:rsidRDefault="006A0CCD">
      <w:r>
        <w:separator/>
      </w:r>
    </w:p>
  </w:endnote>
  <w:endnote w:type="continuationSeparator" w:id="0">
    <w:p w14:paraId="00BAC074" w14:textId="77777777" w:rsidR="006A0CCD" w:rsidRDefault="006A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Liberation Serif">
    <w:altName w:val="Times New Roman"/>
    <w:charset w:val="01"/>
    <w:family w:val="auto"/>
    <w:pitch w:val="variable"/>
  </w:font>
  <w:font w:name="Noto Serif CJK SC">
    <w:altName w:val="Cambria"/>
    <w:charset w:val="00"/>
    <w:family w:val="roman"/>
    <w:pitch w:val="default"/>
  </w:font>
  <w:font w:name="Lohit Devanagari">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roman"/>
    <w:pitch w:val="default"/>
  </w:font>
  <w:font w:name="Mangal">
    <w:panose1 w:val="00000400000000000000"/>
    <w:charset w:val="01"/>
    <w:family w:val="roman"/>
    <w:pitch w:val="variable"/>
    <w:sig w:usb0="00002000" w:usb1="00000000" w:usb2="00000000" w:usb3="00000000" w:csb0="00000000" w:csb1="00000000"/>
  </w:font>
  <w:font w:name="Liberation Sans">
    <w:altName w:val="Arial"/>
    <w:charset w:val="01"/>
    <w:family w:val="roman"/>
    <w:pitch w:val="variable"/>
  </w:font>
  <w:font w:name="Noto Sans CJK SC">
    <w:charset w:val="86"/>
    <w:family w:val="roman"/>
    <w:pitch w:val="default"/>
    <w:sig w:usb0="30000083" w:usb1="2BDF3C10" w:usb2="00000016" w:usb3="00000000" w:csb0="602E0107"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Ind w:w="108" w:type="dxa"/>
      <w:tblLook w:val="04A0" w:firstRow="1" w:lastRow="0" w:firstColumn="1" w:lastColumn="0" w:noHBand="0" w:noVBand="1"/>
    </w:tblPr>
    <w:tblGrid>
      <w:gridCol w:w="3210"/>
      <w:gridCol w:w="3210"/>
      <w:gridCol w:w="3210"/>
    </w:tblGrid>
    <w:tr w:rsidR="0026049A" w14:paraId="296FEF7D" w14:textId="77777777">
      <w:trPr>
        <w:trHeight w:val="300"/>
      </w:trPr>
      <w:tc>
        <w:tcPr>
          <w:tcW w:w="3210" w:type="dxa"/>
        </w:tcPr>
        <w:p w14:paraId="7194DBDC" w14:textId="77777777" w:rsidR="0026049A" w:rsidRDefault="0026049A">
          <w:pPr>
            <w:pStyle w:val="Header"/>
          </w:pPr>
        </w:p>
      </w:tc>
      <w:tc>
        <w:tcPr>
          <w:tcW w:w="3210" w:type="dxa"/>
        </w:tcPr>
        <w:p w14:paraId="769D0D3C" w14:textId="77777777" w:rsidR="0026049A" w:rsidRDefault="0026049A">
          <w:pPr>
            <w:pStyle w:val="Header"/>
            <w:jc w:val="center"/>
          </w:pPr>
        </w:p>
      </w:tc>
      <w:tc>
        <w:tcPr>
          <w:tcW w:w="3210" w:type="dxa"/>
        </w:tcPr>
        <w:p w14:paraId="54CD245A" w14:textId="77777777" w:rsidR="0026049A" w:rsidRDefault="0026049A">
          <w:pPr>
            <w:pStyle w:val="Header"/>
            <w:ind w:right="-115"/>
            <w:jc w:val="right"/>
          </w:pPr>
        </w:p>
      </w:tc>
    </w:tr>
  </w:tbl>
  <w:p w14:paraId="1231BE67" w14:textId="77777777" w:rsidR="0026049A" w:rsidRDefault="00260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8A542" w14:textId="77777777" w:rsidR="006A0CCD" w:rsidRDefault="006A0CCD">
      <w:r>
        <w:separator/>
      </w:r>
    </w:p>
  </w:footnote>
  <w:footnote w:type="continuationSeparator" w:id="0">
    <w:p w14:paraId="4F159397" w14:textId="77777777" w:rsidR="006A0CCD" w:rsidRDefault="006A0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0" w:type="dxa"/>
      <w:tblInd w:w="108" w:type="dxa"/>
      <w:tblLook w:val="04A0" w:firstRow="1" w:lastRow="0" w:firstColumn="1" w:lastColumn="0" w:noHBand="0" w:noVBand="1"/>
    </w:tblPr>
    <w:tblGrid>
      <w:gridCol w:w="3210"/>
      <w:gridCol w:w="3210"/>
      <w:gridCol w:w="3210"/>
    </w:tblGrid>
    <w:tr w:rsidR="0026049A" w14:paraId="2DBF0D7D" w14:textId="77777777">
      <w:trPr>
        <w:trHeight w:val="300"/>
      </w:trPr>
      <w:tc>
        <w:tcPr>
          <w:tcW w:w="3210" w:type="dxa"/>
        </w:tcPr>
        <w:p w14:paraId="6B62F1B3" w14:textId="77777777" w:rsidR="0026049A" w:rsidRDefault="0026049A">
          <w:pPr>
            <w:pStyle w:val="Header"/>
            <w:ind w:left="-115"/>
          </w:pPr>
        </w:p>
      </w:tc>
      <w:tc>
        <w:tcPr>
          <w:tcW w:w="3210" w:type="dxa"/>
        </w:tcPr>
        <w:p w14:paraId="02F2C34E" w14:textId="77777777" w:rsidR="0026049A" w:rsidRDefault="0026049A">
          <w:pPr>
            <w:pStyle w:val="Header"/>
            <w:jc w:val="center"/>
          </w:pPr>
        </w:p>
      </w:tc>
      <w:tc>
        <w:tcPr>
          <w:tcW w:w="3210" w:type="dxa"/>
        </w:tcPr>
        <w:p w14:paraId="680A4E5D" w14:textId="77777777" w:rsidR="0026049A" w:rsidRDefault="0026049A">
          <w:pPr>
            <w:pStyle w:val="Header"/>
            <w:ind w:right="-115"/>
            <w:jc w:val="right"/>
          </w:pPr>
        </w:p>
      </w:tc>
    </w:tr>
  </w:tbl>
  <w:p w14:paraId="19219836" w14:textId="77777777" w:rsidR="0026049A" w:rsidRDefault="0026049A">
    <w:pPr>
      <w:pStyle w:val="Header"/>
    </w:pPr>
  </w:p>
</w:hdr>
</file>

<file path=word/intelligence2.xml><?xml version="1.0" encoding="utf-8"?>
<int2:intelligence xmlns:int2="http://schemas.microsoft.com/office/intelligence/2020/intelligence" xmlns:oel="http://schemas.microsoft.com/office/2019/extlst">
  <int2:observations>
    <int2:textHash int2:hashCode="hqBUT1UNs/lKKE" int2:id="kg6lTyQ1">
      <int2:state int2:value="Rejected" int2:type="AugLoop_Text_Critique"/>
    </int2:textHash>
    <int2:textHash int2:hashCode="w9tVOVYGgG4TWo" int2:id="v5IZMo27">
      <int2:state int2:value="Rejected" int2:type="AugLoop_Text_Critique"/>
    </int2:textHash>
    <int2:textHash int2:hashCode="5HHsf20QAIJj83" int2:id="wWgu9TJ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4C975"/>
    <w:multiLevelType w:val="multilevel"/>
    <w:tmpl w:val="C52EFEC4"/>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48AB7C0"/>
    <w:multiLevelType w:val="multilevel"/>
    <w:tmpl w:val="08C24F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6A81B27"/>
    <w:multiLevelType w:val="multilevel"/>
    <w:tmpl w:val="F01C269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11C1597"/>
    <w:multiLevelType w:val="multilevel"/>
    <w:tmpl w:val="BDB8D326"/>
    <w:lvl w:ilvl="0">
      <w:start w:val="1"/>
      <w:numFmt w:val="bullet"/>
      <w:lvlText w:val=""/>
      <w:lvlJc w:val="left"/>
      <w:pPr>
        <w:tabs>
          <w:tab w:val="num" w:pos="780"/>
        </w:tabs>
        <w:ind w:left="780" w:hanging="360"/>
      </w:pPr>
      <w:rPr>
        <w:rFonts w:ascii="Symbol" w:hAnsi="Symbol" w:cs="Symbol" w:hint="default"/>
      </w:rPr>
    </w:lvl>
    <w:lvl w:ilvl="1">
      <w:start w:val="1"/>
      <w:numFmt w:val="bullet"/>
      <w:lvlText w:val="◦"/>
      <w:lvlJc w:val="left"/>
      <w:pPr>
        <w:tabs>
          <w:tab w:val="num" w:pos="1140"/>
        </w:tabs>
        <w:ind w:left="1140" w:hanging="360"/>
      </w:pPr>
      <w:rPr>
        <w:rFonts w:ascii="OpenSymbol" w:hAnsi="OpenSymbol" w:cs="OpenSymbol" w:hint="default"/>
      </w:rPr>
    </w:lvl>
    <w:lvl w:ilvl="2">
      <w:start w:val="1"/>
      <w:numFmt w:val="bullet"/>
      <w:lvlText w:val="▪"/>
      <w:lvlJc w:val="left"/>
      <w:pPr>
        <w:tabs>
          <w:tab w:val="num" w:pos="1500"/>
        </w:tabs>
        <w:ind w:left="1500" w:hanging="360"/>
      </w:pPr>
      <w:rPr>
        <w:rFonts w:ascii="OpenSymbol" w:hAnsi="OpenSymbol" w:cs="OpenSymbol" w:hint="default"/>
      </w:rPr>
    </w:lvl>
    <w:lvl w:ilvl="3">
      <w:start w:val="1"/>
      <w:numFmt w:val="bullet"/>
      <w:lvlText w:val=""/>
      <w:lvlJc w:val="left"/>
      <w:pPr>
        <w:tabs>
          <w:tab w:val="num" w:pos="1860"/>
        </w:tabs>
        <w:ind w:left="1860" w:hanging="360"/>
      </w:pPr>
      <w:rPr>
        <w:rFonts w:ascii="Symbol" w:hAnsi="Symbol" w:cs="Symbol" w:hint="default"/>
      </w:rPr>
    </w:lvl>
    <w:lvl w:ilvl="4">
      <w:start w:val="1"/>
      <w:numFmt w:val="bullet"/>
      <w:lvlText w:val="◦"/>
      <w:lvlJc w:val="left"/>
      <w:pPr>
        <w:tabs>
          <w:tab w:val="num" w:pos="2220"/>
        </w:tabs>
        <w:ind w:left="2220" w:hanging="360"/>
      </w:pPr>
      <w:rPr>
        <w:rFonts w:ascii="OpenSymbol" w:hAnsi="OpenSymbol" w:cs="OpenSymbol" w:hint="default"/>
      </w:rPr>
    </w:lvl>
    <w:lvl w:ilvl="5">
      <w:start w:val="1"/>
      <w:numFmt w:val="bullet"/>
      <w:lvlText w:val="▪"/>
      <w:lvlJc w:val="left"/>
      <w:pPr>
        <w:tabs>
          <w:tab w:val="num" w:pos="2580"/>
        </w:tabs>
        <w:ind w:left="2580" w:hanging="360"/>
      </w:pPr>
      <w:rPr>
        <w:rFonts w:ascii="OpenSymbol" w:hAnsi="OpenSymbol" w:cs="OpenSymbol" w:hint="default"/>
      </w:rPr>
    </w:lvl>
    <w:lvl w:ilvl="6">
      <w:start w:val="1"/>
      <w:numFmt w:val="bullet"/>
      <w:lvlText w:val=""/>
      <w:lvlJc w:val="left"/>
      <w:pPr>
        <w:tabs>
          <w:tab w:val="num" w:pos="2940"/>
        </w:tabs>
        <w:ind w:left="2940" w:hanging="360"/>
      </w:pPr>
      <w:rPr>
        <w:rFonts w:ascii="Symbol" w:hAnsi="Symbol" w:cs="Symbol" w:hint="default"/>
      </w:rPr>
    </w:lvl>
    <w:lvl w:ilvl="7">
      <w:start w:val="1"/>
      <w:numFmt w:val="bullet"/>
      <w:lvlText w:val="◦"/>
      <w:lvlJc w:val="left"/>
      <w:pPr>
        <w:tabs>
          <w:tab w:val="num" w:pos="3300"/>
        </w:tabs>
        <w:ind w:left="3300" w:hanging="360"/>
      </w:pPr>
      <w:rPr>
        <w:rFonts w:ascii="OpenSymbol" w:hAnsi="OpenSymbol" w:cs="OpenSymbol" w:hint="default"/>
      </w:rPr>
    </w:lvl>
    <w:lvl w:ilvl="8">
      <w:start w:val="1"/>
      <w:numFmt w:val="bullet"/>
      <w:lvlText w:val="▪"/>
      <w:lvlJc w:val="left"/>
      <w:pPr>
        <w:tabs>
          <w:tab w:val="num" w:pos="3660"/>
        </w:tabs>
        <w:ind w:left="3660" w:hanging="360"/>
      </w:pPr>
      <w:rPr>
        <w:rFonts w:ascii="OpenSymbol" w:hAnsi="OpenSymbol" w:cs="OpenSymbol" w:hint="default"/>
      </w:rPr>
    </w:lvl>
  </w:abstractNum>
  <w:abstractNum w:abstractNumId="4" w15:restartNumberingAfterBreak="0">
    <w:nsid w:val="557BD4B9"/>
    <w:multiLevelType w:val="multilevel"/>
    <w:tmpl w:val="CDAA9BE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Liberation Serif" w:hAnsi="Liberation Serif" w:cs="Liberation Serif"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D0C893B"/>
    <w:multiLevelType w:val="multilevel"/>
    <w:tmpl w:val="CCD6A4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8BB4D7C"/>
    <w:multiLevelType w:val="multilevel"/>
    <w:tmpl w:val="3A680F4A"/>
    <w:lvl w:ilvl="0">
      <w:start w:val="1"/>
      <w:numFmt w:val="decimal"/>
      <w:lvlText w:val="%1"/>
      <w:lvlJc w:val="left"/>
      <w:pPr>
        <w:tabs>
          <w:tab w:val="num" w:pos="0"/>
        </w:tabs>
        <w:ind w:left="1080" w:hanging="360"/>
      </w:pPr>
    </w:lvl>
    <w:lvl w:ilvl="1">
      <w:start w:val="1"/>
      <w:numFmt w:val="lowerLetter"/>
      <w:lvlText w:val="%1.%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3.%4"/>
      <w:lvlJc w:val="left"/>
      <w:pPr>
        <w:tabs>
          <w:tab w:val="num" w:pos="0"/>
        </w:tabs>
        <w:ind w:left="3240" w:hanging="360"/>
      </w:pPr>
    </w:lvl>
    <w:lvl w:ilvl="4">
      <w:start w:val="1"/>
      <w:numFmt w:val="lowerLetter"/>
      <w:lvlText w:val="%4.%5"/>
      <w:lvlJc w:val="left"/>
      <w:pPr>
        <w:tabs>
          <w:tab w:val="num" w:pos="0"/>
        </w:tabs>
        <w:ind w:left="3960" w:hanging="360"/>
      </w:pPr>
    </w:lvl>
    <w:lvl w:ilvl="5">
      <w:start w:val="1"/>
      <w:numFmt w:val="lowerRoman"/>
      <w:lvlText w:val="%5.%6"/>
      <w:lvlJc w:val="right"/>
      <w:pPr>
        <w:tabs>
          <w:tab w:val="num" w:pos="0"/>
        </w:tabs>
        <w:ind w:left="4680" w:hanging="180"/>
      </w:pPr>
    </w:lvl>
    <w:lvl w:ilvl="6">
      <w:start w:val="1"/>
      <w:numFmt w:val="decimal"/>
      <w:lvlText w:val="%6.%7"/>
      <w:lvlJc w:val="left"/>
      <w:pPr>
        <w:tabs>
          <w:tab w:val="num" w:pos="0"/>
        </w:tabs>
        <w:ind w:left="5400" w:hanging="360"/>
      </w:pPr>
    </w:lvl>
    <w:lvl w:ilvl="7">
      <w:start w:val="1"/>
      <w:numFmt w:val="lowerLetter"/>
      <w:lvlText w:val="%7.%8"/>
      <w:lvlJc w:val="left"/>
      <w:pPr>
        <w:tabs>
          <w:tab w:val="num" w:pos="0"/>
        </w:tabs>
        <w:ind w:left="6120" w:hanging="360"/>
      </w:pPr>
    </w:lvl>
    <w:lvl w:ilvl="8">
      <w:start w:val="1"/>
      <w:numFmt w:val="lowerRoman"/>
      <w:lvlText w:val="%8.%9"/>
      <w:lvlJc w:val="right"/>
      <w:pPr>
        <w:tabs>
          <w:tab w:val="num" w:pos="0"/>
        </w:tabs>
        <w:ind w:left="6840" w:hanging="180"/>
      </w:pPr>
    </w:lvl>
  </w:abstractNum>
  <w:num w:numId="1" w16cid:durableId="908272783">
    <w:abstractNumId w:val="0"/>
  </w:num>
  <w:num w:numId="2" w16cid:durableId="1673753857">
    <w:abstractNumId w:val="5"/>
  </w:num>
  <w:num w:numId="3" w16cid:durableId="90781173">
    <w:abstractNumId w:val="2"/>
  </w:num>
  <w:num w:numId="4" w16cid:durableId="1726180000">
    <w:abstractNumId w:val="6"/>
  </w:num>
  <w:num w:numId="5" w16cid:durableId="1511408853">
    <w:abstractNumId w:val="4"/>
  </w:num>
  <w:num w:numId="6" w16cid:durableId="1626741462">
    <w:abstractNumId w:val="1"/>
  </w:num>
  <w:num w:numId="7" w16cid:durableId="1386948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107B304"/>
    <w:rsid w:val="0026049A"/>
    <w:rsid w:val="002ECECE"/>
    <w:rsid w:val="003D3DDD"/>
    <w:rsid w:val="005A3087"/>
    <w:rsid w:val="0060C84A"/>
    <w:rsid w:val="006A0CCD"/>
    <w:rsid w:val="0080222E"/>
    <w:rsid w:val="00A5399D"/>
    <w:rsid w:val="00D47D05"/>
    <w:rsid w:val="00DC1CDE"/>
    <w:rsid w:val="00DC2CB4"/>
    <w:rsid w:val="0107B304"/>
    <w:rsid w:val="01231020"/>
    <w:rsid w:val="01B484D3"/>
    <w:rsid w:val="0225DEFD"/>
    <w:rsid w:val="0262B595"/>
    <w:rsid w:val="04473EC9"/>
    <w:rsid w:val="04488F78"/>
    <w:rsid w:val="05729986"/>
    <w:rsid w:val="06581EC5"/>
    <w:rsid w:val="09C05A1A"/>
    <w:rsid w:val="0B1ED6D1"/>
    <w:rsid w:val="0BCC7219"/>
    <w:rsid w:val="0CD1AC71"/>
    <w:rsid w:val="0CF7556E"/>
    <w:rsid w:val="0D12CF1D"/>
    <w:rsid w:val="0E117D69"/>
    <w:rsid w:val="0EAE9F7E"/>
    <w:rsid w:val="0ED9EB01"/>
    <w:rsid w:val="0FC67627"/>
    <w:rsid w:val="10B87B18"/>
    <w:rsid w:val="1134C9DC"/>
    <w:rsid w:val="11624688"/>
    <w:rsid w:val="127F3097"/>
    <w:rsid w:val="1389C0BE"/>
    <w:rsid w:val="138D7CBD"/>
    <w:rsid w:val="13A008F3"/>
    <w:rsid w:val="14ABF824"/>
    <w:rsid w:val="15148B4C"/>
    <w:rsid w:val="1525911F"/>
    <w:rsid w:val="1653668B"/>
    <w:rsid w:val="171293A2"/>
    <w:rsid w:val="1717CAA2"/>
    <w:rsid w:val="1728144D"/>
    <w:rsid w:val="17F65D28"/>
    <w:rsid w:val="18440984"/>
    <w:rsid w:val="1A554918"/>
    <w:rsid w:val="1BA863E4"/>
    <w:rsid w:val="1CBD7FA3"/>
    <w:rsid w:val="1CF28464"/>
    <w:rsid w:val="1D443445"/>
    <w:rsid w:val="1EE004A6"/>
    <w:rsid w:val="2005E6A9"/>
    <w:rsid w:val="20AB623F"/>
    <w:rsid w:val="2217A568"/>
    <w:rsid w:val="23470CAC"/>
    <w:rsid w:val="23F5610E"/>
    <w:rsid w:val="24A738BC"/>
    <w:rsid w:val="258EF157"/>
    <w:rsid w:val="27A2559D"/>
    <w:rsid w:val="27B34F72"/>
    <w:rsid w:val="2999F8F5"/>
    <w:rsid w:val="29F393C4"/>
    <w:rsid w:val="2A4430DC"/>
    <w:rsid w:val="2A7027A7"/>
    <w:rsid w:val="2B38CF2B"/>
    <w:rsid w:val="2C96A3CF"/>
    <w:rsid w:val="2CC6279A"/>
    <w:rsid w:val="2EA2BF03"/>
    <w:rsid w:val="2F569FCC"/>
    <w:rsid w:val="2F7C5D37"/>
    <w:rsid w:val="2F80DF9C"/>
    <w:rsid w:val="30133EEE"/>
    <w:rsid w:val="3019789B"/>
    <w:rsid w:val="303027AA"/>
    <w:rsid w:val="326E2B0E"/>
    <w:rsid w:val="330863C8"/>
    <w:rsid w:val="332CBDFE"/>
    <w:rsid w:val="335CEBA5"/>
    <w:rsid w:val="3410E1AD"/>
    <w:rsid w:val="35A8B6FA"/>
    <w:rsid w:val="35C84EB8"/>
    <w:rsid w:val="374B1320"/>
    <w:rsid w:val="37743CF3"/>
    <w:rsid w:val="38379A3A"/>
    <w:rsid w:val="3882042B"/>
    <w:rsid w:val="390DFEDC"/>
    <w:rsid w:val="3A3C41C9"/>
    <w:rsid w:val="3AC14671"/>
    <w:rsid w:val="3AE6BC0F"/>
    <w:rsid w:val="3B55577C"/>
    <w:rsid w:val="3C17F87E"/>
    <w:rsid w:val="3C4989FF"/>
    <w:rsid w:val="3CD88FD4"/>
    <w:rsid w:val="3D3EC702"/>
    <w:rsid w:val="3D9AA082"/>
    <w:rsid w:val="3E55BAE9"/>
    <w:rsid w:val="3F91F608"/>
    <w:rsid w:val="3FB3C2AD"/>
    <w:rsid w:val="402252B9"/>
    <w:rsid w:val="469BB6BB"/>
    <w:rsid w:val="4743D74E"/>
    <w:rsid w:val="4B04CD5F"/>
    <w:rsid w:val="4B3A8128"/>
    <w:rsid w:val="4BDD1486"/>
    <w:rsid w:val="4C6B8C5A"/>
    <w:rsid w:val="4CFCE496"/>
    <w:rsid w:val="4D060AA9"/>
    <w:rsid w:val="4EA1DB0A"/>
    <w:rsid w:val="501C99CD"/>
    <w:rsid w:val="50A4E3D3"/>
    <w:rsid w:val="50AEB7C4"/>
    <w:rsid w:val="51D055B9"/>
    <w:rsid w:val="542309D9"/>
    <w:rsid w:val="54ABE17B"/>
    <w:rsid w:val="54AE2193"/>
    <w:rsid w:val="557499F3"/>
    <w:rsid w:val="557D6096"/>
    <w:rsid w:val="56E58B0A"/>
    <w:rsid w:val="58C368B6"/>
    <w:rsid w:val="5BD261F3"/>
    <w:rsid w:val="5CFD1FC0"/>
    <w:rsid w:val="5D05B24B"/>
    <w:rsid w:val="5D9D8D1A"/>
    <w:rsid w:val="5E3048F2"/>
    <w:rsid w:val="5F59E61F"/>
    <w:rsid w:val="621B8036"/>
    <w:rsid w:val="62A7F2B5"/>
    <w:rsid w:val="63DC1312"/>
    <w:rsid w:val="655320F8"/>
    <w:rsid w:val="666A451B"/>
    <w:rsid w:val="667C1D8C"/>
    <w:rsid w:val="66CFB085"/>
    <w:rsid w:val="689E3DCB"/>
    <w:rsid w:val="68E7A464"/>
    <w:rsid w:val="6925EFE8"/>
    <w:rsid w:val="69C433D7"/>
    <w:rsid w:val="69DB1CC4"/>
    <w:rsid w:val="6AB7FD45"/>
    <w:rsid w:val="6AF513C3"/>
    <w:rsid w:val="6C0AB36A"/>
    <w:rsid w:val="6D23C39B"/>
    <w:rsid w:val="6DDEDE02"/>
    <w:rsid w:val="6E6E54A2"/>
    <w:rsid w:val="701A282C"/>
    <w:rsid w:val="705B645D"/>
    <w:rsid w:val="719236E3"/>
    <w:rsid w:val="76CC6C70"/>
    <w:rsid w:val="76E5E7C9"/>
    <w:rsid w:val="781CAF85"/>
    <w:rsid w:val="785D5879"/>
    <w:rsid w:val="793EC725"/>
    <w:rsid w:val="794E66ED"/>
    <w:rsid w:val="79578D00"/>
    <w:rsid w:val="79C4CD27"/>
    <w:rsid w:val="7A5C2F8E"/>
    <w:rsid w:val="7A787628"/>
    <w:rsid w:val="7B3D4E14"/>
    <w:rsid w:val="7DD9D459"/>
    <w:rsid w:val="7DE1E965"/>
    <w:rsid w:val="7E1EA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BC8CC"/>
  <w15:docId w15:val="{4506F32D-8ADC-44B9-A648-7C9F70580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4">
    <w:name w:val="heading 4"/>
    <w:basedOn w:val="Normal"/>
    <w:next w:val="Normal"/>
    <w:uiPriority w:val="9"/>
    <w:semiHidden/>
    <w:unhideWhenUsed/>
    <w:qFormat/>
    <w:pPr>
      <w:keepNext/>
      <w:keepLines/>
      <w:spacing w:before="40"/>
      <w:outlineLvl w:val="3"/>
    </w:pPr>
    <w:rPr>
      <w:rFonts w:ascii="Calibri Light" w:eastAsia="DengXian Light" w:hAnsi="Calibri Light" w:cs="Mangal"/>
      <w:i/>
      <w:iCs/>
      <w:color w:val="2F549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qFormat/>
    <w:rPr>
      <w:b/>
      <w:bCs/>
    </w:rPr>
  </w:style>
  <w:style w:type="character" w:customStyle="1" w:styleId="Bullets">
    <w:name w:val="Bullets"/>
    <w:qFormat/>
    <w:rPr>
      <w:rFonts w:ascii="OpenSymbol" w:eastAsia="OpenSymbol" w:hAnsi="OpenSymbol" w:cs="OpenSymbol"/>
    </w:rPr>
  </w:style>
  <w:style w:type="character" w:styleId="Emphasis">
    <w:name w:val="Emphasis"/>
    <w:qFormat/>
    <w:rPr>
      <w:i/>
      <w:iCs/>
    </w:rPr>
  </w:style>
  <w:style w:type="character" w:customStyle="1" w:styleId="Heading4Char">
    <w:name w:val="Heading 4 Char"/>
    <w:basedOn w:val="DefaultParagraphFont"/>
    <w:qFormat/>
    <w:rPr>
      <w:rFonts w:ascii="Calibri Light" w:eastAsia="DengXian Light" w:hAnsi="Calibri Light" w:cs="Mangal"/>
      <w:i/>
      <w:iCs/>
      <w:color w:val="2F5496"/>
      <w:sz w:val="24"/>
      <w:szCs w:val="21"/>
    </w:rPr>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styleId="Hyperlink">
    <w:name w:val="Hyperlink"/>
    <w:rPr>
      <w:color w:val="0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pPr>
      <w:ind w:left="720"/>
      <w:contextualSpacing/>
    </w:pPr>
    <w:rPr>
      <w:rFonts w:cs="Mangal"/>
      <w:szCs w:val="21"/>
    </w:rPr>
  </w:style>
  <w:style w:type="paragraph" w:customStyle="1" w:styleId="HeaderandFooter">
    <w:name w:val="Header and Footer"/>
    <w:basedOn w:val="Normal"/>
    <w:qFormat/>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styleId="Revision">
    <w:name w:val="Revision"/>
    <w:qFormat/>
    <w:pPr>
      <w:suppressAutoHyphens w:val="0"/>
    </w:pPr>
    <w:rPr>
      <w:rFonts w:cs="Mangal"/>
      <w:sz w:val="24"/>
      <w:szCs w:val="21"/>
    </w:rPr>
  </w:style>
  <w:style w:type="paragraph" w:customStyle="1" w:styleId="Comments">
    <w:name w:val="Comments"/>
    <w:basedOn w:val="Normal"/>
    <w:qFormat/>
    <w:rPr>
      <w:i/>
      <w:sz w:val="18"/>
    </w:rPr>
  </w:style>
  <w:style w:type="paragraph" w:customStyle="1" w:styleId="TableContents">
    <w:name w:val="Table Contents"/>
    <w:basedOn w:val="Normal"/>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0/Docs/RP-231460.zip" TargetMode="External"/><Relationship Id="rId13"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1408</Words>
  <Characters>8032</Characters>
  <Application>Microsoft Office Word</Application>
  <DocSecurity>0</DocSecurity>
  <Lines>66</Lines>
  <Paragraphs>18</Paragraphs>
  <ScaleCrop>false</ScaleCrop>
  <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Abhijeet Masal, CEWiT</cp:lastModifiedBy>
  <cp:revision>8</cp:revision>
  <dcterms:created xsi:type="dcterms:W3CDTF">2023-08-11T08:39:00Z</dcterms:created>
  <dcterms:modified xsi:type="dcterms:W3CDTF">2023-08-11T08:47:00Z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
  <dcterms:modified xsi:type="dcterms:W3CDTF">2023-08-11T10:11:52Z</dcterms:modified>
  <cp:revision>134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